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40570" w:rsidRPr="006708FD" w:rsidRDefault="00640570" w:rsidP="00206E76">
      <w:pPr>
        <w:pStyle w:val="Tytu"/>
        <w:spacing w:line="360" w:lineRule="auto"/>
        <w:jc w:val="left"/>
        <w:rPr>
          <w:rFonts w:ascii="Constantia" w:hAnsi="Constantia" w:cs="Arial"/>
        </w:rPr>
      </w:pPr>
      <w:bookmarkStart w:id="0" w:name="_Toc4421549"/>
      <w:r w:rsidRPr="006708FD">
        <w:rPr>
          <w:rFonts w:ascii="Constantia" w:hAnsi="Constantia" w:cs="Arial"/>
          <w:noProof/>
          <w:sz w:val="20"/>
        </w:rPr>
        <w:drawing>
          <wp:anchor distT="0" distB="0" distL="114300" distR="114300" simplePos="0" relativeHeight="251660288" behindDoc="1" locked="0" layoutInCell="1" allowOverlap="1">
            <wp:simplePos x="0" y="0"/>
            <wp:positionH relativeFrom="column">
              <wp:posOffset>2395855</wp:posOffset>
            </wp:positionH>
            <wp:positionV relativeFrom="paragraph">
              <wp:posOffset>52705</wp:posOffset>
            </wp:positionV>
            <wp:extent cx="919480" cy="1041400"/>
            <wp:effectExtent l="19050" t="0" r="0" b="0"/>
            <wp:wrapSquare wrapText="bothSides"/>
            <wp:docPr id="5"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919480" cy="1041400"/>
                    </a:xfrm>
                    <a:prstGeom prst="rect">
                      <a:avLst/>
                    </a:prstGeom>
                    <a:noFill/>
                  </pic:spPr>
                </pic:pic>
              </a:graphicData>
            </a:graphic>
          </wp:anchor>
        </w:drawing>
      </w:r>
    </w:p>
    <w:p w:rsidR="00206E76" w:rsidRDefault="00206E76" w:rsidP="00206E76">
      <w:pPr>
        <w:pStyle w:val="Tytu"/>
        <w:spacing w:line="360" w:lineRule="auto"/>
        <w:rPr>
          <w:rFonts w:ascii="Arial" w:hAnsi="Arial" w:cs="Arial"/>
          <w:b w:val="0"/>
          <w:sz w:val="32"/>
          <w:szCs w:val="32"/>
        </w:rPr>
      </w:pPr>
    </w:p>
    <w:p w:rsidR="00206E76" w:rsidRDefault="00206E76" w:rsidP="00206E76">
      <w:pPr>
        <w:pStyle w:val="Tytu"/>
        <w:spacing w:line="360" w:lineRule="auto"/>
        <w:rPr>
          <w:rFonts w:ascii="Arial" w:hAnsi="Arial" w:cs="Arial"/>
          <w:b w:val="0"/>
          <w:sz w:val="32"/>
          <w:szCs w:val="32"/>
        </w:rPr>
      </w:pPr>
    </w:p>
    <w:p w:rsidR="00206E76" w:rsidRDefault="00206E76" w:rsidP="00206E76">
      <w:pPr>
        <w:pStyle w:val="Tytu"/>
        <w:spacing w:line="360" w:lineRule="auto"/>
        <w:rPr>
          <w:rFonts w:ascii="Arial" w:hAnsi="Arial" w:cs="Arial"/>
          <w:b w:val="0"/>
          <w:sz w:val="32"/>
          <w:szCs w:val="32"/>
        </w:rPr>
      </w:pPr>
    </w:p>
    <w:p w:rsidR="00206E76" w:rsidRDefault="00206E76" w:rsidP="00206E76">
      <w:pPr>
        <w:pStyle w:val="Tytu"/>
        <w:spacing w:line="360" w:lineRule="auto"/>
        <w:rPr>
          <w:rFonts w:ascii="Arial" w:hAnsi="Arial" w:cs="Arial"/>
          <w:b w:val="0"/>
          <w:sz w:val="32"/>
          <w:szCs w:val="32"/>
        </w:rPr>
      </w:pPr>
    </w:p>
    <w:p w:rsidR="00206E76" w:rsidRDefault="00206E76" w:rsidP="00206E76">
      <w:pPr>
        <w:pStyle w:val="Tytu"/>
        <w:spacing w:line="360" w:lineRule="auto"/>
        <w:rPr>
          <w:rFonts w:ascii="Arial" w:hAnsi="Arial" w:cs="Arial"/>
          <w:b w:val="0"/>
          <w:sz w:val="32"/>
          <w:szCs w:val="32"/>
        </w:rPr>
      </w:pPr>
    </w:p>
    <w:p w:rsidR="00640570" w:rsidRPr="00206E76" w:rsidRDefault="00640570" w:rsidP="00206E76">
      <w:pPr>
        <w:pStyle w:val="Tytu"/>
        <w:spacing w:line="360" w:lineRule="auto"/>
        <w:rPr>
          <w:rFonts w:ascii="Arial" w:hAnsi="Arial" w:cs="Arial"/>
          <w:sz w:val="32"/>
          <w:szCs w:val="32"/>
        </w:rPr>
      </w:pPr>
      <w:r w:rsidRPr="00206E76">
        <w:rPr>
          <w:rFonts w:ascii="Arial" w:hAnsi="Arial" w:cs="Arial"/>
          <w:sz w:val="32"/>
          <w:szCs w:val="32"/>
        </w:rPr>
        <w:t xml:space="preserve">SPRAWOZDANIE Z REALIZACJI </w:t>
      </w:r>
    </w:p>
    <w:p w:rsidR="00640570" w:rsidRPr="00206E76" w:rsidRDefault="00640570" w:rsidP="00206E76">
      <w:pPr>
        <w:pStyle w:val="Tytu"/>
        <w:spacing w:line="360" w:lineRule="auto"/>
        <w:rPr>
          <w:rFonts w:ascii="Arial" w:hAnsi="Arial" w:cs="Arial"/>
          <w:sz w:val="32"/>
          <w:szCs w:val="32"/>
        </w:rPr>
      </w:pPr>
      <w:r w:rsidRPr="00206E76">
        <w:rPr>
          <w:rFonts w:ascii="Arial" w:hAnsi="Arial" w:cs="Arial"/>
          <w:sz w:val="32"/>
          <w:szCs w:val="32"/>
        </w:rPr>
        <w:t>„GMINNEGO PROGRAMU REWITALIZACJI. BYTOM 2020+”</w:t>
      </w:r>
    </w:p>
    <w:p w:rsidR="00073B59" w:rsidRDefault="00461AAF" w:rsidP="00206E76">
      <w:pPr>
        <w:pStyle w:val="Tytu"/>
        <w:spacing w:line="360" w:lineRule="auto"/>
        <w:rPr>
          <w:rFonts w:ascii="Arial" w:hAnsi="Arial" w:cs="Arial"/>
          <w:b w:val="0"/>
          <w:sz w:val="32"/>
          <w:szCs w:val="32"/>
        </w:rPr>
      </w:pPr>
      <w:r w:rsidRPr="00206E76">
        <w:rPr>
          <w:rFonts w:ascii="Arial" w:hAnsi="Arial" w:cs="Arial"/>
          <w:sz w:val="32"/>
          <w:szCs w:val="32"/>
        </w:rPr>
        <w:t>za okres od 01.01.202</w:t>
      </w:r>
      <w:r w:rsidR="00CC1296" w:rsidRPr="00206E76">
        <w:rPr>
          <w:rFonts w:ascii="Arial" w:hAnsi="Arial" w:cs="Arial"/>
          <w:sz w:val="32"/>
          <w:szCs w:val="32"/>
        </w:rPr>
        <w:t>5</w:t>
      </w:r>
      <w:r w:rsidRPr="00206E76">
        <w:rPr>
          <w:rFonts w:ascii="Arial" w:hAnsi="Arial" w:cs="Arial"/>
          <w:sz w:val="32"/>
          <w:szCs w:val="32"/>
        </w:rPr>
        <w:t xml:space="preserve"> r. do 31.12.202</w:t>
      </w:r>
      <w:r w:rsidR="00CC1296" w:rsidRPr="00206E76">
        <w:rPr>
          <w:rFonts w:ascii="Arial" w:hAnsi="Arial" w:cs="Arial"/>
          <w:sz w:val="32"/>
          <w:szCs w:val="32"/>
        </w:rPr>
        <w:t>5</w:t>
      </w:r>
      <w:r w:rsidRPr="00206E76">
        <w:rPr>
          <w:rFonts w:ascii="Arial" w:hAnsi="Arial" w:cs="Arial"/>
          <w:sz w:val="32"/>
          <w:szCs w:val="32"/>
        </w:rPr>
        <w:t xml:space="preserve"> r.</w:t>
      </w:r>
    </w:p>
    <w:p w:rsidR="00640570" w:rsidRPr="006708FD" w:rsidRDefault="00640570" w:rsidP="00206E76">
      <w:pPr>
        <w:pStyle w:val="Tytu"/>
        <w:spacing w:line="360" w:lineRule="auto"/>
        <w:rPr>
          <w:rFonts w:ascii="Constantia" w:hAnsi="Constantia" w:cs="Arial"/>
          <w:sz w:val="40"/>
        </w:rPr>
      </w:pPr>
    </w:p>
    <w:p w:rsidR="00206E76" w:rsidRDefault="00206E76" w:rsidP="00206E76">
      <w:pPr>
        <w:spacing w:after="0" w:line="360" w:lineRule="auto"/>
        <w:jc w:val="center"/>
        <w:rPr>
          <w:rFonts w:ascii="Arial" w:hAnsi="Arial" w:cs="Arial"/>
          <w:bCs/>
          <w:sz w:val="24"/>
          <w:szCs w:val="24"/>
        </w:rPr>
      </w:pPr>
    </w:p>
    <w:p w:rsidR="00206E76" w:rsidRDefault="00206E76" w:rsidP="00206E76">
      <w:pPr>
        <w:spacing w:after="0" w:line="360" w:lineRule="auto"/>
        <w:jc w:val="center"/>
        <w:rPr>
          <w:rFonts w:ascii="Arial" w:hAnsi="Arial" w:cs="Arial"/>
          <w:bCs/>
          <w:sz w:val="24"/>
          <w:szCs w:val="24"/>
        </w:rPr>
      </w:pPr>
      <w:r w:rsidRPr="006708FD">
        <w:rPr>
          <w:rFonts w:ascii="Constantia" w:hAnsi="Constantia" w:cs="Arial"/>
          <w:noProof/>
          <w:sz w:val="20"/>
          <w:lang w:eastAsia="pl-PL"/>
        </w:rPr>
        <w:drawing>
          <wp:inline distT="0" distB="0" distL="0" distR="0">
            <wp:extent cx="2235263" cy="3084535"/>
            <wp:effectExtent l="19050" t="19050" r="12637" b="20615"/>
            <wp:docPr id="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l="33226" t="8580" r="32118" b="5066"/>
                    <a:stretch>
                      <a:fillRect/>
                    </a:stretch>
                  </pic:blipFill>
                  <pic:spPr bwMode="auto">
                    <a:xfrm>
                      <a:off x="0" y="0"/>
                      <a:ext cx="2235263" cy="3084535"/>
                    </a:xfrm>
                    <a:prstGeom prst="rect">
                      <a:avLst/>
                    </a:prstGeom>
                    <a:noFill/>
                    <a:ln w="6350" cmpd="sng">
                      <a:solidFill>
                        <a:srgbClr val="000000"/>
                      </a:solidFill>
                      <a:miter lim="800000"/>
                      <a:headEnd/>
                      <a:tailEnd/>
                    </a:ln>
                    <a:effectLst/>
                  </pic:spPr>
                </pic:pic>
              </a:graphicData>
            </a:graphic>
          </wp:inline>
        </w:drawing>
      </w:r>
    </w:p>
    <w:p w:rsidR="00206E76" w:rsidRDefault="00206E76" w:rsidP="00206E76">
      <w:pPr>
        <w:spacing w:after="0" w:line="360" w:lineRule="auto"/>
        <w:jc w:val="center"/>
        <w:rPr>
          <w:rFonts w:ascii="Arial" w:hAnsi="Arial" w:cs="Arial"/>
          <w:bCs/>
          <w:sz w:val="24"/>
          <w:szCs w:val="24"/>
        </w:rPr>
      </w:pPr>
    </w:p>
    <w:p w:rsidR="00206E76" w:rsidRDefault="00206E76" w:rsidP="00206E76">
      <w:pPr>
        <w:spacing w:after="0" w:line="360" w:lineRule="auto"/>
        <w:jc w:val="center"/>
        <w:rPr>
          <w:rFonts w:ascii="Arial" w:hAnsi="Arial" w:cs="Arial"/>
          <w:bCs/>
          <w:sz w:val="24"/>
          <w:szCs w:val="24"/>
        </w:rPr>
      </w:pPr>
    </w:p>
    <w:p w:rsidR="00640570" w:rsidRPr="00E016D3" w:rsidRDefault="005565B3" w:rsidP="00206E76">
      <w:pPr>
        <w:spacing w:after="0" w:line="360" w:lineRule="auto"/>
        <w:jc w:val="center"/>
        <w:rPr>
          <w:rFonts w:ascii="Arial" w:hAnsi="Arial" w:cs="Arial"/>
          <w:bCs/>
          <w:sz w:val="24"/>
          <w:szCs w:val="24"/>
        </w:rPr>
      </w:pPr>
      <w:r w:rsidRPr="00E016D3">
        <w:rPr>
          <w:rFonts w:ascii="Arial" w:hAnsi="Arial" w:cs="Arial"/>
          <w:bCs/>
          <w:sz w:val="24"/>
          <w:szCs w:val="24"/>
        </w:rPr>
        <w:t>Wydział Strategii, Funduszy Europejskich i Obsługi Inwestora</w:t>
      </w:r>
    </w:p>
    <w:p w:rsidR="005565B3" w:rsidRPr="00E016D3" w:rsidRDefault="005565B3" w:rsidP="00206E76">
      <w:pPr>
        <w:spacing w:after="0" w:line="360" w:lineRule="auto"/>
        <w:jc w:val="center"/>
        <w:rPr>
          <w:rFonts w:ascii="Arial" w:hAnsi="Arial" w:cs="Arial"/>
          <w:bCs/>
          <w:sz w:val="24"/>
          <w:szCs w:val="24"/>
        </w:rPr>
      </w:pPr>
      <w:r w:rsidRPr="00E016D3">
        <w:rPr>
          <w:rFonts w:ascii="Arial" w:hAnsi="Arial" w:cs="Arial"/>
          <w:bCs/>
          <w:sz w:val="24"/>
          <w:szCs w:val="24"/>
        </w:rPr>
        <w:t>Urząd Miejski w Bytomiu</w:t>
      </w:r>
    </w:p>
    <w:p w:rsidR="005C127E" w:rsidRPr="00E016D3" w:rsidRDefault="005C127E" w:rsidP="00206E76">
      <w:pPr>
        <w:spacing w:after="0" w:line="360" w:lineRule="auto"/>
        <w:jc w:val="center"/>
        <w:rPr>
          <w:rFonts w:ascii="Arial" w:hAnsi="Arial" w:cs="Arial"/>
          <w:bCs/>
          <w:sz w:val="24"/>
          <w:szCs w:val="24"/>
        </w:rPr>
      </w:pPr>
    </w:p>
    <w:p w:rsidR="00206E76" w:rsidRPr="00206E76" w:rsidRDefault="00771B1F" w:rsidP="00206E76">
      <w:pPr>
        <w:spacing w:after="0" w:line="360" w:lineRule="auto"/>
        <w:jc w:val="center"/>
        <w:rPr>
          <w:rFonts w:ascii="Arial" w:hAnsi="Arial" w:cs="Arial"/>
          <w:bCs/>
          <w:sz w:val="24"/>
          <w:szCs w:val="24"/>
        </w:rPr>
      </w:pPr>
      <w:r w:rsidRPr="00E016D3">
        <w:rPr>
          <w:rFonts w:ascii="Arial" w:hAnsi="Arial" w:cs="Arial"/>
          <w:bCs/>
          <w:sz w:val="24"/>
          <w:szCs w:val="24"/>
        </w:rPr>
        <w:t>Bytom, marzec 202</w:t>
      </w:r>
      <w:r w:rsidR="00B839CB">
        <w:rPr>
          <w:rFonts w:ascii="Arial" w:hAnsi="Arial" w:cs="Arial"/>
          <w:bCs/>
          <w:sz w:val="24"/>
          <w:szCs w:val="24"/>
        </w:rPr>
        <w:t>6</w:t>
      </w:r>
      <w:r w:rsidR="00640570" w:rsidRPr="00E016D3">
        <w:rPr>
          <w:rFonts w:ascii="Arial" w:hAnsi="Arial" w:cs="Arial"/>
          <w:bCs/>
          <w:sz w:val="24"/>
          <w:szCs w:val="24"/>
        </w:rPr>
        <w:t xml:space="preserve"> r.</w:t>
      </w:r>
      <w:bookmarkStart w:id="1" w:name="_Toc510089552"/>
    </w:p>
    <w:bookmarkEnd w:id="1"/>
    <w:p w:rsidR="00640570" w:rsidRPr="004F4424" w:rsidRDefault="00C660B6" w:rsidP="00206E76">
      <w:pPr>
        <w:pStyle w:val="Nagwek1"/>
        <w:spacing w:before="0" w:line="360" w:lineRule="auto"/>
        <w:rPr>
          <w:rFonts w:ascii="Arial" w:hAnsi="Arial" w:cs="Arial"/>
          <w:b w:val="0"/>
          <w:color w:val="365F91" w:themeColor="accent1" w:themeShade="BF"/>
          <w:kern w:val="28"/>
          <w:sz w:val="24"/>
          <w:szCs w:val="24"/>
        </w:rPr>
      </w:pPr>
      <w:r>
        <w:rPr>
          <w:rFonts w:ascii="Arial" w:hAnsi="Arial" w:cs="Arial"/>
          <w:b w:val="0"/>
          <w:color w:val="365F91" w:themeColor="accent1" w:themeShade="BF"/>
          <w:kern w:val="28"/>
          <w:sz w:val="24"/>
          <w:szCs w:val="24"/>
        </w:rPr>
        <w:lastRenderedPageBreak/>
        <w:t>Gminny Program Rewitalizacji – ogólna charakterystyka</w:t>
      </w:r>
    </w:p>
    <w:p w:rsidR="00206E76" w:rsidRDefault="00640570" w:rsidP="00206E76">
      <w:pPr>
        <w:pStyle w:val="Tekstpodstawowy"/>
        <w:spacing w:after="0" w:line="360" w:lineRule="auto"/>
        <w:rPr>
          <w:rFonts w:ascii="Arial" w:hAnsi="Arial" w:cs="Arial"/>
          <w:sz w:val="24"/>
          <w:szCs w:val="24"/>
        </w:rPr>
      </w:pPr>
      <w:r w:rsidRPr="00E016D3">
        <w:rPr>
          <w:rFonts w:ascii="Arial" w:hAnsi="Arial" w:cs="Arial"/>
          <w:sz w:val="24"/>
          <w:szCs w:val="24"/>
        </w:rPr>
        <w:t xml:space="preserve">W </w:t>
      </w:r>
      <w:r w:rsidR="00D93130" w:rsidRPr="00E016D3">
        <w:rPr>
          <w:rFonts w:ascii="Arial" w:hAnsi="Arial" w:cs="Arial"/>
          <w:sz w:val="24"/>
          <w:szCs w:val="24"/>
        </w:rPr>
        <w:t xml:space="preserve">dniu 29 marca </w:t>
      </w:r>
      <w:r w:rsidRPr="00E016D3">
        <w:rPr>
          <w:rFonts w:ascii="Arial" w:hAnsi="Arial" w:cs="Arial"/>
          <w:sz w:val="24"/>
          <w:szCs w:val="24"/>
        </w:rPr>
        <w:t>2016 r. Rada Miejska w Bytomiu podjęła uchwałę</w:t>
      </w:r>
      <w:r w:rsidR="00D93130" w:rsidRPr="00E016D3">
        <w:rPr>
          <w:rFonts w:ascii="Arial" w:hAnsi="Arial" w:cs="Arial"/>
          <w:sz w:val="24"/>
          <w:szCs w:val="24"/>
        </w:rPr>
        <w:t xml:space="preserve"> n</w:t>
      </w:r>
      <w:r w:rsidRPr="00E016D3">
        <w:rPr>
          <w:rFonts w:ascii="Arial" w:hAnsi="Arial" w:cs="Arial"/>
          <w:sz w:val="24"/>
          <w:szCs w:val="24"/>
        </w:rPr>
        <w:t>r XXIII/300/</w:t>
      </w:r>
      <w:r w:rsidR="003E24E7" w:rsidRPr="00E016D3">
        <w:rPr>
          <w:rFonts w:ascii="Arial" w:hAnsi="Arial" w:cs="Arial"/>
          <w:sz w:val="24"/>
          <w:szCs w:val="24"/>
        </w:rPr>
        <w:t>16</w:t>
      </w:r>
      <w:r w:rsidR="00D93130" w:rsidRPr="00E016D3">
        <w:rPr>
          <w:rFonts w:ascii="Arial" w:hAnsi="Arial" w:cs="Arial"/>
          <w:sz w:val="24"/>
          <w:szCs w:val="24"/>
        </w:rPr>
        <w:t xml:space="preserve"> </w:t>
      </w:r>
      <w:r w:rsidRPr="00E016D3">
        <w:rPr>
          <w:rFonts w:ascii="Arial" w:hAnsi="Arial" w:cs="Arial"/>
          <w:sz w:val="24"/>
          <w:szCs w:val="24"/>
        </w:rPr>
        <w:t>w sprawie wyznaczenia obszaru zdegradowanego i obszaru rewitalizacji miasta Bytom. Jako obszar rewitalizacji wskazano 6 jednostek zamieszkałych przez 28,97% mieszkańców miasta oraz 9 jednostek poprzemysłowych, który łącznie zajmuje 828 ha, co st</w:t>
      </w:r>
      <w:r w:rsidR="00B108C4">
        <w:rPr>
          <w:rFonts w:ascii="Arial" w:hAnsi="Arial" w:cs="Arial"/>
          <w:sz w:val="24"/>
          <w:szCs w:val="24"/>
        </w:rPr>
        <w:t>anowi 11,93% powierzchni miasta</w:t>
      </w:r>
      <w:r w:rsidR="00AD4D86">
        <w:rPr>
          <w:rFonts w:ascii="Arial" w:hAnsi="Arial" w:cs="Arial"/>
          <w:sz w:val="24"/>
          <w:szCs w:val="24"/>
        </w:rPr>
        <w:t>.</w:t>
      </w:r>
      <w:r w:rsidR="005D604D">
        <w:rPr>
          <w:rFonts w:ascii="Arial" w:hAnsi="Arial" w:cs="Arial"/>
          <w:sz w:val="24"/>
          <w:szCs w:val="24"/>
        </w:rPr>
        <w:t xml:space="preserve"> </w:t>
      </w:r>
    </w:p>
    <w:p w:rsidR="00206E76" w:rsidRDefault="00206E76" w:rsidP="00206E76">
      <w:pPr>
        <w:pStyle w:val="Tekstpodstawowy"/>
        <w:spacing w:after="0" w:line="360" w:lineRule="auto"/>
        <w:rPr>
          <w:rFonts w:ascii="Arial" w:hAnsi="Arial" w:cs="Arial"/>
          <w:sz w:val="24"/>
          <w:szCs w:val="24"/>
        </w:rPr>
      </w:pPr>
    </w:p>
    <w:p w:rsidR="00AD4D86" w:rsidRDefault="005D604D" w:rsidP="00206E76">
      <w:pPr>
        <w:pStyle w:val="Tekstpodstawowy"/>
        <w:spacing w:after="0" w:line="360" w:lineRule="auto"/>
        <w:rPr>
          <w:rFonts w:ascii="Arial" w:hAnsi="Arial" w:cs="Arial"/>
          <w:sz w:val="24"/>
          <w:szCs w:val="24"/>
        </w:rPr>
      </w:pPr>
      <w:r>
        <w:rPr>
          <w:rFonts w:ascii="Arial" w:hAnsi="Arial" w:cs="Arial"/>
          <w:sz w:val="24"/>
          <w:szCs w:val="24"/>
        </w:rPr>
        <w:t xml:space="preserve"> </w:t>
      </w:r>
      <w:r w:rsidR="00640570" w:rsidRPr="00E016D3">
        <w:rPr>
          <w:rFonts w:ascii="Arial" w:hAnsi="Arial" w:cs="Arial"/>
          <w:sz w:val="24"/>
          <w:szCs w:val="24"/>
        </w:rPr>
        <w:t>„Gminny Program Rewitalizacji. Bytom 2020+” przygotowan</w:t>
      </w:r>
      <w:r w:rsidR="00206E76">
        <w:rPr>
          <w:rFonts w:ascii="Arial" w:hAnsi="Arial" w:cs="Arial"/>
          <w:sz w:val="24"/>
          <w:szCs w:val="24"/>
        </w:rPr>
        <w:t>y</w:t>
      </w:r>
      <w:r w:rsidR="00640570" w:rsidRPr="00E016D3">
        <w:rPr>
          <w:rFonts w:ascii="Arial" w:hAnsi="Arial" w:cs="Arial"/>
          <w:sz w:val="24"/>
          <w:szCs w:val="24"/>
        </w:rPr>
        <w:t xml:space="preserve"> w oparciu o zapisy ustawy z dnia 9 października 2015 r</w:t>
      </w:r>
      <w:r w:rsidR="00862936" w:rsidRPr="00E016D3">
        <w:rPr>
          <w:rFonts w:ascii="Arial" w:hAnsi="Arial" w:cs="Arial"/>
          <w:sz w:val="24"/>
          <w:szCs w:val="24"/>
        </w:rPr>
        <w:t>. o rewitalizacji (Dz. U. z 2015 r. poz. 1777) oraz zgodnie</w:t>
      </w:r>
      <w:r w:rsidR="00640570" w:rsidRPr="00E016D3">
        <w:rPr>
          <w:rFonts w:ascii="Arial" w:hAnsi="Arial" w:cs="Arial"/>
          <w:sz w:val="24"/>
          <w:szCs w:val="24"/>
        </w:rPr>
        <w:t xml:space="preserve"> z Wytycznymi Ministra Rozwoju</w:t>
      </w:r>
      <w:r w:rsidR="0021028D" w:rsidRPr="00E016D3">
        <w:rPr>
          <w:rFonts w:ascii="Arial" w:hAnsi="Arial" w:cs="Arial"/>
          <w:sz w:val="24"/>
          <w:szCs w:val="24"/>
        </w:rPr>
        <w:t xml:space="preserve"> </w:t>
      </w:r>
      <w:r w:rsidR="00640570" w:rsidRPr="00E016D3">
        <w:rPr>
          <w:rFonts w:ascii="Arial" w:hAnsi="Arial" w:cs="Arial"/>
          <w:iCs/>
          <w:sz w:val="24"/>
          <w:szCs w:val="24"/>
        </w:rPr>
        <w:t>w zakresie rewitalizacji w programach operacyjnych na lata 2014-2020</w:t>
      </w:r>
      <w:r w:rsidR="00640570" w:rsidRPr="00E016D3">
        <w:rPr>
          <w:rFonts w:ascii="Arial" w:hAnsi="Arial" w:cs="Arial"/>
          <w:sz w:val="24"/>
          <w:szCs w:val="24"/>
        </w:rPr>
        <w:t xml:space="preserve"> z dnia 2 sierpnia 2016 r.</w:t>
      </w:r>
      <w:r w:rsidR="00206E76">
        <w:rPr>
          <w:rFonts w:ascii="Arial" w:hAnsi="Arial" w:cs="Arial"/>
          <w:sz w:val="24"/>
          <w:szCs w:val="24"/>
        </w:rPr>
        <w:t xml:space="preserve">, po zaopiniowaniu przez wymagane instytucje, przyjęty został uchwałą </w:t>
      </w:r>
      <w:r w:rsidR="00D93130" w:rsidRPr="00E016D3">
        <w:rPr>
          <w:rFonts w:ascii="Arial" w:hAnsi="Arial" w:cs="Arial"/>
          <w:sz w:val="24"/>
          <w:szCs w:val="24"/>
        </w:rPr>
        <w:t>n</w:t>
      </w:r>
      <w:r w:rsidR="00640570" w:rsidRPr="00E016D3">
        <w:rPr>
          <w:rFonts w:ascii="Arial" w:hAnsi="Arial" w:cs="Arial"/>
          <w:sz w:val="24"/>
          <w:szCs w:val="24"/>
        </w:rPr>
        <w:t xml:space="preserve">r XXXVIII/487/17 Rady Miejskiej w Bytomiu z dnia 27 lutego 2017 r. </w:t>
      </w:r>
      <w:r w:rsidR="000F45D4">
        <w:rPr>
          <w:rFonts w:ascii="Arial" w:hAnsi="Arial" w:cs="Arial"/>
          <w:sz w:val="24"/>
          <w:szCs w:val="24"/>
        </w:rPr>
        <w:t>D</w:t>
      </w:r>
      <w:r w:rsidR="000F45D4" w:rsidRPr="00E016D3">
        <w:rPr>
          <w:rFonts w:ascii="Arial" w:hAnsi="Arial" w:cs="Arial"/>
          <w:sz w:val="24"/>
          <w:szCs w:val="24"/>
        </w:rPr>
        <w:t>o Wykazu programów</w:t>
      </w:r>
      <w:r w:rsidR="000F45D4">
        <w:rPr>
          <w:rFonts w:ascii="Arial" w:hAnsi="Arial" w:cs="Arial"/>
          <w:sz w:val="24"/>
          <w:szCs w:val="24"/>
        </w:rPr>
        <w:t xml:space="preserve"> rewitalizacji województwa</w:t>
      </w:r>
      <w:r w:rsidR="000F45D4" w:rsidRPr="00E016D3">
        <w:rPr>
          <w:rFonts w:ascii="Arial" w:hAnsi="Arial" w:cs="Arial"/>
          <w:sz w:val="24"/>
          <w:szCs w:val="24"/>
        </w:rPr>
        <w:t xml:space="preserve"> śląskiego został wpisany </w:t>
      </w:r>
      <w:r w:rsidR="000F45D4">
        <w:rPr>
          <w:rFonts w:ascii="Arial" w:hAnsi="Arial" w:cs="Arial"/>
          <w:sz w:val="24"/>
          <w:szCs w:val="24"/>
        </w:rPr>
        <w:t>22 marca 2017 r</w:t>
      </w:r>
      <w:r w:rsidR="00862936" w:rsidRPr="00E016D3">
        <w:rPr>
          <w:rFonts w:ascii="Arial" w:hAnsi="Arial" w:cs="Arial"/>
          <w:sz w:val="24"/>
          <w:szCs w:val="24"/>
        </w:rPr>
        <w:t>.</w:t>
      </w:r>
      <w:r w:rsidR="00640570" w:rsidRPr="00E016D3">
        <w:rPr>
          <w:rFonts w:ascii="Arial" w:hAnsi="Arial" w:cs="Arial"/>
          <w:sz w:val="24"/>
          <w:szCs w:val="24"/>
        </w:rPr>
        <w:t xml:space="preserve"> </w:t>
      </w:r>
      <w:bookmarkStart w:id="2" w:name="_Toc510095230"/>
      <w:r w:rsidR="00AD4D86">
        <w:rPr>
          <w:rFonts w:ascii="Arial" w:hAnsi="Arial" w:cs="Arial"/>
          <w:sz w:val="24"/>
          <w:szCs w:val="24"/>
        </w:rPr>
        <w:t xml:space="preserve">Bytomski </w:t>
      </w:r>
      <w:proofErr w:type="spellStart"/>
      <w:r w:rsidR="00AD4D86">
        <w:rPr>
          <w:rFonts w:ascii="Arial" w:hAnsi="Arial" w:cs="Arial"/>
          <w:sz w:val="24"/>
          <w:szCs w:val="24"/>
        </w:rPr>
        <w:t>GPR</w:t>
      </w:r>
      <w:proofErr w:type="spellEnd"/>
      <w:r w:rsidR="00AD4D86">
        <w:rPr>
          <w:rFonts w:ascii="Arial" w:hAnsi="Arial" w:cs="Arial"/>
          <w:sz w:val="24"/>
          <w:szCs w:val="24"/>
        </w:rPr>
        <w:t xml:space="preserve"> był jednym z pierwszych w Polsce przygotowanych w oparciu o w/w ustawę. </w:t>
      </w:r>
    </w:p>
    <w:p w:rsidR="00AD4D86" w:rsidRPr="00E016D3" w:rsidRDefault="005D604D" w:rsidP="00206E76">
      <w:pPr>
        <w:pStyle w:val="Tekstpodstawowy"/>
        <w:spacing w:after="0" w:line="360" w:lineRule="auto"/>
        <w:rPr>
          <w:rFonts w:ascii="Arial" w:hAnsi="Arial" w:cs="Arial"/>
          <w:sz w:val="24"/>
          <w:szCs w:val="24"/>
        </w:rPr>
      </w:pPr>
      <w:r>
        <w:rPr>
          <w:rFonts w:ascii="Arial" w:hAnsi="Arial" w:cs="Arial"/>
          <w:sz w:val="24"/>
          <w:szCs w:val="24"/>
        </w:rPr>
        <w:t xml:space="preserve">Dokument zawiera trzy załączniki: </w:t>
      </w:r>
    </w:p>
    <w:p w:rsidR="000E1FF7" w:rsidRPr="00206E76" w:rsidRDefault="00862936" w:rsidP="00206E76">
      <w:pPr>
        <w:pStyle w:val="Tekstpodstawowy"/>
        <w:spacing w:after="0" w:line="360" w:lineRule="auto"/>
        <w:rPr>
          <w:rFonts w:ascii="Arial" w:hAnsi="Arial" w:cs="Arial"/>
          <w:sz w:val="24"/>
          <w:szCs w:val="24"/>
        </w:rPr>
      </w:pPr>
      <w:r w:rsidRPr="00E016D3">
        <w:rPr>
          <w:rFonts w:ascii="Arial" w:hAnsi="Arial" w:cs="Arial"/>
          <w:sz w:val="24"/>
          <w:szCs w:val="24"/>
        </w:rPr>
        <w:t xml:space="preserve">Załącznik nr 1 </w:t>
      </w:r>
      <w:r w:rsidR="005D604D">
        <w:rPr>
          <w:rFonts w:ascii="Arial" w:hAnsi="Arial" w:cs="Arial"/>
          <w:sz w:val="24"/>
          <w:szCs w:val="24"/>
        </w:rPr>
        <w:t xml:space="preserve">- </w:t>
      </w:r>
      <w:r w:rsidR="000E1FF7" w:rsidRPr="00E016D3">
        <w:rPr>
          <w:rFonts w:ascii="Arial" w:hAnsi="Arial" w:cs="Arial"/>
          <w:sz w:val="24"/>
          <w:szCs w:val="24"/>
        </w:rPr>
        <w:t xml:space="preserve">obrazuje strukturę funkcjonalno-przestrzenną przedstawiającą m.in. podział na zamieszkałe i niezamieszkałe podobszary rewitalizacji, lokalizację </w:t>
      </w:r>
      <w:r w:rsidR="000E1FF7" w:rsidRPr="00206E76">
        <w:rPr>
          <w:rFonts w:ascii="Arial" w:hAnsi="Arial" w:cs="Arial"/>
          <w:sz w:val="24"/>
          <w:szCs w:val="24"/>
        </w:rPr>
        <w:t>przedsięwzięć rewitalizacy</w:t>
      </w:r>
      <w:r w:rsidR="00206E76" w:rsidRPr="00206E76">
        <w:rPr>
          <w:rFonts w:ascii="Arial" w:hAnsi="Arial" w:cs="Arial"/>
          <w:sz w:val="24"/>
          <w:szCs w:val="24"/>
        </w:rPr>
        <w:t>jnych czy planowane inwestycje (mapa);</w:t>
      </w:r>
    </w:p>
    <w:p w:rsidR="00B108C4" w:rsidRPr="00206E76" w:rsidRDefault="00B108C4" w:rsidP="00206E76">
      <w:pPr>
        <w:pStyle w:val="Tekstpodstawowy"/>
        <w:spacing w:after="0" w:line="360" w:lineRule="auto"/>
        <w:rPr>
          <w:rFonts w:ascii="Arial" w:hAnsi="Arial" w:cs="Arial"/>
          <w:sz w:val="24"/>
          <w:szCs w:val="24"/>
        </w:rPr>
      </w:pPr>
      <w:r w:rsidRPr="00206E76">
        <w:rPr>
          <w:rFonts w:ascii="Arial" w:hAnsi="Arial" w:cs="Arial"/>
          <w:sz w:val="24"/>
          <w:szCs w:val="24"/>
        </w:rPr>
        <w:t xml:space="preserve">Załącznik nr 2 </w:t>
      </w:r>
      <w:r w:rsidR="005D604D" w:rsidRPr="00206E76">
        <w:rPr>
          <w:rFonts w:ascii="Arial" w:hAnsi="Arial" w:cs="Arial"/>
          <w:sz w:val="24"/>
          <w:szCs w:val="24"/>
        </w:rPr>
        <w:t xml:space="preserve">- </w:t>
      </w:r>
      <w:r w:rsidRPr="00206E76">
        <w:rPr>
          <w:rFonts w:ascii="Arial" w:hAnsi="Arial" w:cs="Arial"/>
          <w:sz w:val="24"/>
          <w:szCs w:val="24"/>
        </w:rPr>
        <w:t xml:space="preserve"> obejmuje listy projektów wpisujących się w z</w:t>
      </w:r>
      <w:r w:rsidR="00206E76" w:rsidRPr="00206E76">
        <w:rPr>
          <w:rFonts w:ascii="Arial" w:hAnsi="Arial" w:cs="Arial"/>
          <w:sz w:val="24"/>
          <w:szCs w:val="24"/>
        </w:rPr>
        <w:t>ałożenia rewitalizacyjne miasta;</w:t>
      </w:r>
      <w:r w:rsidRPr="00206E76">
        <w:rPr>
          <w:rFonts w:ascii="Arial" w:hAnsi="Arial" w:cs="Arial"/>
          <w:sz w:val="24"/>
          <w:szCs w:val="24"/>
        </w:rPr>
        <w:t xml:space="preserve"> </w:t>
      </w:r>
    </w:p>
    <w:p w:rsidR="00B108C4" w:rsidRPr="00E016D3" w:rsidRDefault="00B108C4" w:rsidP="00206E76">
      <w:pPr>
        <w:pStyle w:val="Tekstpodstawowy"/>
        <w:spacing w:after="0" w:line="360" w:lineRule="auto"/>
        <w:rPr>
          <w:rFonts w:ascii="Arial" w:hAnsi="Arial" w:cs="Arial"/>
          <w:sz w:val="24"/>
          <w:szCs w:val="24"/>
        </w:rPr>
      </w:pPr>
      <w:r w:rsidRPr="00206E76">
        <w:rPr>
          <w:rFonts w:ascii="Arial" w:hAnsi="Arial" w:cs="Arial"/>
          <w:sz w:val="24"/>
          <w:szCs w:val="24"/>
        </w:rPr>
        <w:t xml:space="preserve">Załącznik nr 3 </w:t>
      </w:r>
      <w:r w:rsidR="005D604D" w:rsidRPr="00206E76">
        <w:rPr>
          <w:rFonts w:ascii="Arial" w:hAnsi="Arial" w:cs="Arial"/>
          <w:sz w:val="24"/>
          <w:szCs w:val="24"/>
        </w:rPr>
        <w:t xml:space="preserve">- </w:t>
      </w:r>
      <w:r w:rsidRPr="00206E76">
        <w:rPr>
          <w:rFonts w:ascii="Arial" w:hAnsi="Arial" w:cs="Arial"/>
          <w:sz w:val="24"/>
          <w:szCs w:val="24"/>
        </w:rPr>
        <w:t xml:space="preserve"> przedstawia </w:t>
      </w:r>
      <w:r w:rsidR="005D604D" w:rsidRPr="00206E76">
        <w:rPr>
          <w:rFonts w:ascii="Arial" w:hAnsi="Arial" w:cs="Arial"/>
          <w:sz w:val="24"/>
          <w:szCs w:val="24"/>
        </w:rPr>
        <w:t>matrycę</w:t>
      </w:r>
      <w:r w:rsidR="00206E76" w:rsidRPr="00206E76">
        <w:rPr>
          <w:rFonts w:ascii="Arial" w:hAnsi="Arial" w:cs="Arial"/>
          <w:sz w:val="24"/>
          <w:szCs w:val="24"/>
        </w:rPr>
        <w:t xml:space="preserve"> logiczną projektów z określeniem celów, kierunków ich realizacji oraz wskaźników.</w:t>
      </w:r>
      <w:r w:rsidR="00206E76">
        <w:rPr>
          <w:rFonts w:ascii="Arial" w:hAnsi="Arial" w:cs="Arial"/>
          <w:sz w:val="24"/>
          <w:szCs w:val="24"/>
        </w:rPr>
        <w:t xml:space="preserve"> </w:t>
      </w:r>
    </w:p>
    <w:bookmarkEnd w:id="2"/>
    <w:p w:rsidR="005D604D" w:rsidRDefault="005D604D" w:rsidP="00206E76">
      <w:pPr>
        <w:spacing w:after="0" w:line="360" w:lineRule="auto"/>
        <w:rPr>
          <w:rFonts w:ascii="Arial" w:hAnsi="Arial" w:cs="Arial"/>
          <w:color w:val="365F91" w:themeColor="accent1" w:themeShade="BF"/>
          <w:kern w:val="28"/>
          <w:sz w:val="24"/>
          <w:szCs w:val="24"/>
          <w:highlight w:val="yellow"/>
        </w:rPr>
      </w:pPr>
    </w:p>
    <w:p w:rsidR="00B108C4" w:rsidRPr="00B108C4" w:rsidRDefault="00B108C4" w:rsidP="00206E76">
      <w:pPr>
        <w:spacing w:after="0" w:line="360" w:lineRule="auto"/>
        <w:rPr>
          <w:rFonts w:ascii="Arial" w:eastAsia="Times New Roman" w:hAnsi="Arial" w:cs="Arial"/>
          <w:color w:val="1F497D" w:themeColor="text2"/>
          <w:sz w:val="24"/>
          <w:szCs w:val="24"/>
          <w:shd w:val="clear" w:color="auto" w:fill="FFFFFF"/>
        </w:rPr>
      </w:pPr>
      <w:r w:rsidRPr="00B108C4">
        <w:rPr>
          <w:rFonts w:ascii="Arial" w:eastAsia="Times New Roman" w:hAnsi="Arial" w:cs="Arial"/>
          <w:color w:val="1F497D" w:themeColor="text2"/>
          <w:sz w:val="24"/>
          <w:szCs w:val="24"/>
          <w:shd w:val="clear" w:color="auto" w:fill="FFFFFF"/>
        </w:rPr>
        <w:t xml:space="preserve">Zmiany i aktualizacje </w:t>
      </w:r>
      <w:proofErr w:type="spellStart"/>
      <w:r w:rsidRPr="00B108C4">
        <w:rPr>
          <w:rFonts w:ascii="Arial" w:eastAsia="Times New Roman" w:hAnsi="Arial" w:cs="Arial"/>
          <w:color w:val="1F497D" w:themeColor="text2"/>
          <w:sz w:val="24"/>
          <w:szCs w:val="24"/>
          <w:shd w:val="clear" w:color="auto" w:fill="FFFFFF"/>
        </w:rPr>
        <w:t>GPR</w:t>
      </w:r>
      <w:proofErr w:type="spellEnd"/>
      <w:r w:rsidRPr="00B108C4">
        <w:rPr>
          <w:rFonts w:ascii="Arial" w:eastAsia="Times New Roman" w:hAnsi="Arial" w:cs="Arial"/>
          <w:color w:val="1F497D" w:themeColor="text2"/>
          <w:sz w:val="24"/>
          <w:szCs w:val="24"/>
          <w:shd w:val="clear" w:color="auto" w:fill="FFFFFF"/>
        </w:rPr>
        <w:t xml:space="preserve"> </w:t>
      </w:r>
    </w:p>
    <w:p w:rsidR="00206E76" w:rsidRDefault="00FB2E94" w:rsidP="00206E76">
      <w:pPr>
        <w:spacing w:after="0" w:line="360" w:lineRule="auto"/>
        <w:rPr>
          <w:rFonts w:ascii="Arial" w:eastAsia="Times New Roman" w:hAnsi="Arial" w:cs="Arial"/>
          <w:color w:val="000000"/>
          <w:sz w:val="24"/>
          <w:szCs w:val="24"/>
          <w:shd w:val="clear" w:color="auto" w:fill="FFFFFF"/>
        </w:rPr>
      </w:pPr>
      <w:r w:rsidRPr="00F84837">
        <w:rPr>
          <w:rFonts w:ascii="Arial" w:eastAsia="Times New Roman" w:hAnsi="Arial" w:cs="Arial"/>
          <w:color w:val="000000"/>
          <w:sz w:val="24"/>
          <w:szCs w:val="24"/>
          <w:shd w:val="clear" w:color="auto" w:fill="FFFFFF"/>
        </w:rPr>
        <w:t xml:space="preserve">Uchwała w sprawie przyjęcia </w:t>
      </w:r>
      <w:r w:rsidRPr="00F84837">
        <w:rPr>
          <w:rFonts w:ascii="Arial" w:hAnsi="Arial" w:cs="Arial"/>
          <w:sz w:val="24"/>
          <w:szCs w:val="24"/>
        </w:rPr>
        <w:t>„Gminnego Progr</w:t>
      </w:r>
      <w:r w:rsidR="003718FA">
        <w:rPr>
          <w:rFonts w:ascii="Arial" w:hAnsi="Arial" w:cs="Arial"/>
          <w:sz w:val="24"/>
          <w:szCs w:val="24"/>
        </w:rPr>
        <w:t>amu Rewitalizacji. Bytom 2020+”</w:t>
      </w:r>
      <w:r w:rsidRPr="00F84837">
        <w:rPr>
          <w:rFonts w:ascii="Arial" w:hAnsi="Arial" w:cs="Arial"/>
          <w:sz w:val="24"/>
          <w:szCs w:val="24"/>
        </w:rPr>
        <w:t xml:space="preserve"> </w:t>
      </w:r>
      <w:r w:rsidR="00206E76">
        <w:rPr>
          <w:rFonts w:ascii="Arial" w:eastAsia="Times New Roman" w:hAnsi="Arial" w:cs="Arial"/>
          <w:color w:val="000000"/>
          <w:sz w:val="24"/>
          <w:szCs w:val="24"/>
          <w:shd w:val="clear" w:color="auto" w:fill="FFFFFF"/>
        </w:rPr>
        <w:t xml:space="preserve">była </w:t>
      </w:r>
      <w:r w:rsidR="000F45D4">
        <w:rPr>
          <w:rFonts w:ascii="Arial" w:eastAsia="Times New Roman" w:hAnsi="Arial" w:cs="Arial"/>
          <w:color w:val="000000"/>
          <w:sz w:val="24"/>
          <w:szCs w:val="24"/>
          <w:shd w:val="clear" w:color="auto" w:fill="FFFFFF"/>
        </w:rPr>
        <w:t>pięciokrotnie zmieniana</w:t>
      </w:r>
      <w:r w:rsidR="00206E76">
        <w:rPr>
          <w:rFonts w:ascii="Arial" w:eastAsia="Times New Roman" w:hAnsi="Arial" w:cs="Arial"/>
          <w:color w:val="000000"/>
          <w:sz w:val="24"/>
          <w:szCs w:val="24"/>
          <w:shd w:val="clear" w:color="auto" w:fill="FFFFFF"/>
        </w:rPr>
        <w:t xml:space="preserve">: </w:t>
      </w:r>
    </w:p>
    <w:p w:rsidR="00206E76" w:rsidRPr="00D16925" w:rsidRDefault="00206E76" w:rsidP="00D16925">
      <w:pPr>
        <w:pStyle w:val="Akapitzlist"/>
        <w:numPr>
          <w:ilvl w:val="0"/>
          <w:numId w:val="19"/>
        </w:numPr>
        <w:spacing w:after="0" w:line="360" w:lineRule="auto"/>
        <w:rPr>
          <w:rFonts w:ascii="Arial" w:eastAsia="Times New Roman" w:hAnsi="Arial" w:cs="Arial"/>
          <w:color w:val="000000"/>
          <w:sz w:val="24"/>
          <w:szCs w:val="24"/>
          <w:shd w:val="clear" w:color="auto" w:fill="FFFFFF"/>
        </w:rPr>
      </w:pPr>
      <w:r w:rsidRPr="00D16925">
        <w:rPr>
          <w:rFonts w:ascii="Arial" w:eastAsia="Times New Roman" w:hAnsi="Arial" w:cs="Arial"/>
          <w:color w:val="000000"/>
          <w:sz w:val="24"/>
          <w:szCs w:val="24"/>
          <w:shd w:val="clear" w:color="auto" w:fill="FFFFFF"/>
        </w:rPr>
        <w:t>Uchwałą nr XVII/223/19 z 23 września 2019 r. (dodanie listy projektów uzupełniających, które mogłyby pozyskać wsparcie z oszczędności powstałych w ramach OSI Bytom)</w:t>
      </w:r>
      <w:r w:rsidR="00D16925">
        <w:rPr>
          <w:rFonts w:ascii="Arial" w:eastAsia="Times New Roman" w:hAnsi="Arial" w:cs="Arial"/>
          <w:color w:val="000000"/>
          <w:sz w:val="24"/>
          <w:szCs w:val="24"/>
          <w:shd w:val="clear" w:color="auto" w:fill="FFFFFF"/>
        </w:rPr>
        <w:t>;</w:t>
      </w:r>
      <w:r w:rsidRPr="00D16925">
        <w:rPr>
          <w:rFonts w:ascii="Arial" w:eastAsia="Times New Roman" w:hAnsi="Arial" w:cs="Arial"/>
          <w:color w:val="000000"/>
          <w:sz w:val="24"/>
          <w:szCs w:val="24"/>
          <w:shd w:val="clear" w:color="auto" w:fill="FFFFFF"/>
        </w:rPr>
        <w:t xml:space="preserve"> </w:t>
      </w:r>
    </w:p>
    <w:p w:rsidR="00206E76" w:rsidRPr="00D16925" w:rsidRDefault="00206E76" w:rsidP="00D16925">
      <w:pPr>
        <w:pStyle w:val="Akapitzlist"/>
        <w:numPr>
          <w:ilvl w:val="0"/>
          <w:numId w:val="19"/>
        </w:numPr>
        <w:spacing w:after="0" w:line="360" w:lineRule="auto"/>
        <w:rPr>
          <w:rFonts w:ascii="Arial" w:eastAsia="Times New Roman" w:hAnsi="Arial" w:cs="Arial"/>
          <w:color w:val="000000"/>
          <w:sz w:val="24"/>
          <w:szCs w:val="24"/>
          <w:shd w:val="clear" w:color="auto" w:fill="FFFFFF"/>
        </w:rPr>
      </w:pPr>
      <w:r w:rsidRPr="00D16925">
        <w:rPr>
          <w:rFonts w:ascii="Arial" w:eastAsia="Times New Roman" w:hAnsi="Arial" w:cs="Arial"/>
          <w:color w:val="000000"/>
          <w:sz w:val="24"/>
          <w:szCs w:val="24"/>
          <w:shd w:val="clear" w:color="auto" w:fill="FFFFFF"/>
        </w:rPr>
        <w:t>Uchwałą nr XXVI/392/20 z 23 marca 2020 r. (poprawka techniczna dotycząca nazwy beneficjenta)</w:t>
      </w:r>
      <w:r w:rsidR="00D16925">
        <w:rPr>
          <w:rFonts w:ascii="Arial" w:eastAsia="Times New Roman" w:hAnsi="Arial" w:cs="Arial"/>
          <w:color w:val="000000"/>
          <w:sz w:val="24"/>
          <w:szCs w:val="24"/>
          <w:shd w:val="clear" w:color="auto" w:fill="FFFFFF"/>
        </w:rPr>
        <w:t>;</w:t>
      </w:r>
      <w:r w:rsidRPr="00D16925">
        <w:rPr>
          <w:rFonts w:ascii="Arial" w:eastAsia="Times New Roman" w:hAnsi="Arial" w:cs="Arial"/>
          <w:color w:val="000000"/>
          <w:sz w:val="24"/>
          <w:szCs w:val="24"/>
          <w:shd w:val="clear" w:color="auto" w:fill="FFFFFF"/>
        </w:rPr>
        <w:t xml:space="preserve"> </w:t>
      </w:r>
    </w:p>
    <w:p w:rsidR="00206E76" w:rsidRPr="00D16925" w:rsidRDefault="00206E76" w:rsidP="00D16925">
      <w:pPr>
        <w:pStyle w:val="Akapitzlist"/>
        <w:numPr>
          <w:ilvl w:val="0"/>
          <w:numId w:val="19"/>
        </w:numPr>
        <w:spacing w:after="0" w:line="360" w:lineRule="auto"/>
        <w:rPr>
          <w:rFonts w:ascii="Arial" w:eastAsia="Times New Roman" w:hAnsi="Arial" w:cs="Arial"/>
          <w:color w:val="000000"/>
          <w:sz w:val="24"/>
          <w:szCs w:val="24"/>
          <w:shd w:val="clear" w:color="auto" w:fill="FFFFFF"/>
        </w:rPr>
      </w:pPr>
      <w:r w:rsidRPr="00D16925">
        <w:rPr>
          <w:rFonts w:ascii="Arial" w:eastAsia="Times New Roman" w:hAnsi="Arial" w:cs="Arial"/>
          <w:color w:val="000000"/>
          <w:sz w:val="24"/>
          <w:szCs w:val="24"/>
          <w:shd w:val="clear" w:color="auto" w:fill="FFFFFF"/>
        </w:rPr>
        <w:t>Uchwałą nr XLV/618/21 z 26 lipca 2021 r. (zmiany głównie dotyczące Komitetu Rewitalizacji)</w:t>
      </w:r>
      <w:r w:rsidR="00D16925">
        <w:rPr>
          <w:rFonts w:ascii="Arial" w:eastAsia="Times New Roman" w:hAnsi="Arial" w:cs="Arial"/>
          <w:color w:val="000000"/>
          <w:sz w:val="24"/>
          <w:szCs w:val="24"/>
          <w:shd w:val="clear" w:color="auto" w:fill="FFFFFF"/>
        </w:rPr>
        <w:t>;</w:t>
      </w:r>
    </w:p>
    <w:p w:rsidR="00206E76" w:rsidRPr="00D16925" w:rsidRDefault="00206E76" w:rsidP="00D16925">
      <w:pPr>
        <w:pStyle w:val="Akapitzlist"/>
        <w:numPr>
          <w:ilvl w:val="0"/>
          <w:numId w:val="19"/>
        </w:numPr>
        <w:spacing w:after="0" w:line="360" w:lineRule="auto"/>
        <w:rPr>
          <w:rFonts w:ascii="Arial" w:eastAsia="Times New Roman" w:hAnsi="Arial" w:cs="Arial"/>
          <w:color w:val="000000"/>
          <w:sz w:val="24"/>
          <w:szCs w:val="24"/>
          <w:shd w:val="clear" w:color="auto" w:fill="FFFFFF"/>
        </w:rPr>
      </w:pPr>
      <w:r w:rsidRPr="00D16925">
        <w:rPr>
          <w:rFonts w:ascii="Arial" w:eastAsia="Times New Roman" w:hAnsi="Arial" w:cs="Arial"/>
          <w:color w:val="000000"/>
          <w:sz w:val="24"/>
          <w:szCs w:val="24"/>
          <w:shd w:val="clear" w:color="auto" w:fill="FFFFFF"/>
        </w:rPr>
        <w:lastRenderedPageBreak/>
        <w:t>Uchwałą nr LXXXI</w:t>
      </w:r>
      <w:r w:rsidR="003132C6">
        <w:rPr>
          <w:rFonts w:ascii="Arial" w:eastAsia="Times New Roman" w:hAnsi="Arial" w:cs="Arial"/>
          <w:color w:val="000000"/>
          <w:sz w:val="24"/>
          <w:szCs w:val="24"/>
          <w:shd w:val="clear" w:color="auto" w:fill="FFFFFF"/>
        </w:rPr>
        <w:t>V/1059/23 z 25 września 2023 r.</w:t>
      </w:r>
      <w:r w:rsidRPr="00D16925">
        <w:rPr>
          <w:rFonts w:ascii="Arial" w:eastAsia="Times New Roman" w:hAnsi="Arial" w:cs="Arial"/>
          <w:color w:val="000000"/>
          <w:sz w:val="24"/>
          <w:szCs w:val="24"/>
          <w:shd w:val="clear" w:color="auto" w:fill="FFFFFF"/>
        </w:rPr>
        <w:t xml:space="preserve"> (dodanie projektów uzupełniających pod kątem możliwości otrzymania wsparcia z funduszy unijnych w nowej perspektywie)</w:t>
      </w:r>
      <w:r w:rsidR="00D16925">
        <w:rPr>
          <w:rFonts w:ascii="Arial" w:eastAsia="Times New Roman" w:hAnsi="Arial" w:cs="Arial"/>
          <w:color w:val="000000"/>
          <w:sz w:val="24"/>
          <w:szCs w:val="24"/>
          <w:shd w:val="clear" w:color="auto" w:fill="FFFFFF"/>
        </w:rPr>
        <w:t>;</w:t>
      </w:r>
    </w:p>
    <w:p w:rsidR="00206E76" w:rsidRPr="00D16925" w:rsidRDefault="00206E76" w:rsidP="00D16925">
      <w:pPr>
        <w:pStyle w:val="Akapitzlist"/>
        <w:numPr>
          <w:ilvl w:val="0"/>
          <w:numId w:val="19"/>
        </w:numPr>
        <w:spacing w:after="0" w:line="360" w:lineRule="auto"/>
        <w:rPr>
          <w:rFonts w:ascii="Arial" w:eastAsia="Times New Roman" w:hAnsi="Arial" w:cs="Arial"/>
          <w:color w:val="000000"/>
          <w:sz w:val="24"/>
          <w:szCs w:val="24"/>
          <w:shd w:val="clear" w:color="auto" w:fill="FFFFFF"/>
        </w:rPr>
      </w:pPr>
      <w:r w:rsidRPr="00D16925">
        <w:rPr>
          <w:rFonts w:ascii="Arial" w:eastAsia="Times New Roman" w:hAnsi="Arial" w:cs="Arial"/>
          <w:color w:val="000000"/>
          <w:sz w:val="24"/>
          <w:szCs w:val="24"/>
          <w:shd w:val="clear" w:color="auto" w:fill="FFFFFF"/>
        </w:rPr>
        <w:t>Uchwałą nr XIX/171/25 z 28 lipca 2025 r.  (dostosowanie i ujednolicenie zapisów dokumentu do wymagań Urzędu Marszałkowskiego Województwa Śląskiego, a także dodanie projektów pod kątem możliwości otrzymania wsparcia z funduszy unijnych w nowej perspektywie</w:t>
      </w:r>
      <w:r w:rsidR="00D16925">
        <w:rPr>
          <w:rFonts w:ascii="Arial" w:eastAsia="Times New Roman" w:hAnsi="Arial" w:cs="Arial"/>
          <w:color w:val="000000"/>
          <w:sz w:val="24"/>
          <w:szCs w:val="24"/>
          <w:shd w:val="clear" w:color="auto" w:fill="FFFFFF"/>
        </w:rPr>
        <w:t xml:space="preserve"> 2021-2027</w:t>
      </w:r>
      <w:r w:rsidRPr="00D16925">
        <w:rPr>
          <w:rFonts w:ascii="Arial" w:eastAsia="Times New Roman" w:hAnsi="Arial" w:cs="Arial"/>
          <w:color w:val="000000"/>
          <w:sz w:val="24"/>
          <w:szCs w:val="24"/>
          <w:shd w:val="clear" w:color="auto" w:fill="FFFFFF"/>
        </w:rPr>
        <w:t>).</w:t>
      </w:r>
    </w:p>
    <w:p w:rsidR="00206E76" w:rsidRDefault="00206E76" w:rsidP="00206E76">
      <w:pPr>
        <w:spacing w:after="0" w:line="360" w:lineRule="auto"/>
        <w:rPr>
          <w:rFonts w:ascii="Arial" w:eastAsia="Times New Roman" w:hAnsi="Arial" w:cs="Arial"/>
          <w:color w:val="000000"/>
          <w:sz w:val="24"/>
          <w:szCs w:val="24"/>
          <w:shd w:val="clear" w:color="auto" w:fill="FFFFFF"/>
        </w:rPr>
      </w:pPr>
    </w:p>
    <w:p w:rsidR="00D16925" w:rsidRPr="00D16925" w:rsidRDefault="00D16925" w:rsidP="003718FA">
      <w:pPr>
        <w:spacing w:after="0" w:line="360" w:lineRule="auto"/>
        <w:rPr>
          <w:rFonts w:ascii="Arial" w:eastAsia="Times New Roman" w:hAnsi="Arial" w:cs="Arial"/>
          <w:color w:val="000000"/>
          <w:sz w:val="24"/>
          <w:szCs w:val="24"/>
          <w:shd w:val="clear" w:color="auto" w:fill="FFFFFF"/>
        </w:rPr>
      </w:pPr>
      <w:r w:rsidRPr="00D16925">
        <w:rPr>
          <w:rFonts w:ascii="Arial" w:eastAsia="Times New Roman" w:hAnsi="Arial" w:cs="Arial"/>
          <w:color w:val="000000"/>
          <w:sz w:val="24"/>
          <w:szCs w:val="24"/>
          <w:shd w:val="clear" w:color="auto" w:fill="FFFFFF"/>
        </w:rPr>
        <w:t xml:space="preserve">„Gminny Program Rewitalizacji. Bytom 2020+” wyznacza cele i kierunki rewitalizacji Bytomia. Zawiera listę projektów, które uznano za kluczowe dla procesu rewitalizacji miasta. Z uwagi na harmonogram opracowania i wdrażania programu, </w:t>
      </w:r>
      <w:r w:rsidR="000F45D4">
        <w:rPr>
          <w:rFonts w:ascii="Arial" w:eastAsia="Times New Roman" w:hAnsi="Arial" w:cs="Arial"/>
          <w:color w:val="000000"/>
          <w:sz w:val="24"/>
          <w:szCs w:val="24"/>
          <w:shd w:val="clear" w:color="auto" w:fill="FFFFFF"/>
        </w:rPr>
        <w:t xml:space="preserve">pierwotnie wpisane </w:t>
      </w:r>
      <w:r w:rsidRPr="00D16925">
        <w:rPr>
          <w:rFonts w:ascii="Arial" w:eastAsia="Times New Roman" w:hAnsi="Arial" w:cs="Arial"/>
          <w:color w:val="000000"/>
          <w:sz w:val="24"/>
          <w:szCs w:val="24"/>
          <w:shd w:val="clear" w:color="auto" w:fill="FFFFFF"/>
        </w:rPr>
        <w:t>przedsięwzięcia podstawowe oraz uzupełniające w dużej mierze planowane były do realizacji w perspektywie programowania funduszy Unii Europejskiej na lata 2014-2020. Rok 2023 był rokiem kończącym perspektywę, a równocześnie realizację wielu bytomskich projektów rewitalizacyjnych. Łącznie w okresie wdrażania „Gminnego Progr</w:t>
      </w:r>
      <w:r w:rsidR="003718FA">
        <w:rPr>
          <w:rFonts w:ascii="Arial" w:eastAsia="Times New Roman" w:hAnsi="Arial" w:cs="Arial"/>
          <w:color w:val="000000"/>
          <w:sz w:val="24"/>
          <w:szCs w:val="24"/>
          <w:shd w:val="clear" w:color="auto" w:fill="FFFFFF"/>
        </w:rPr>
        <w:t xml:space="preserve">amu Rewitalizacji. Bytom 2020+”, </w:t>
      </w:r>
      <w:r>
        <w:rPr>
          <w:rFonts w:ascii="Arial" w:eastAsia="Times New Roman" w:hAnsi="Arial" w:cs="Arial"/>
          <w:color w:val="000000"/>
          <w:sz w:val="24"/>
          <w:szCs w:val="24"/>
          <w:shd w:val="clear" w:color="auto" w:fill="FFFFFF"/>
        </w:rPr>
        <w:t>w perspektywie funduszy unijnych 2014-2020, trwającej zgodni</w:t>
      </w:r>
      <w:r w:rsidR="003718FA">
        <w:rPr>
          <w:rFonts w:ascii="Arial" w:eastAsia="Times New Roman" w:hAnsi="Arial" w:cs="Arial"/>
          <w:color w:val="000000"/>
          <w:sz w:val="24"/>
          <w:szCs w:val="24"/>
          <w:shd w:val="clear" w:color="auto" w:fill="FFFFFF"/>
        </w:rPr>
        <w:t>e z zasadą n+3 do końca 2023 r.,</w:t>
      </w:r>
      <w:r>
        <w:rPr>
          <w:rFonts w:ascii="Arial" w:eastAsia="Times New Roman" w:hAnsi="Arial" w:cs="Arial"/>
          <w:color w:val="000000"/>
          <w:sz w:val="24"/>
          <w:szCs w:val="24"/>
          <w:shd w:val="clear" w:color="auto" w:fill="FFFFFF"/>
        </w:rPr>
        <w:t xml:space="preserve"> </w:t>
      </w:r>
      <w:r w:rsidRPr="00D16925">
        <w:rPr>
          <w:rFonts w:ascii="Arial" w:eastAsia="Times New Roman" w:hAnsi="Arial" w:cs="Arial"/>
          <w:color w:val="000000"/>
          <w:sz w:val="24"/>
          <w:szCs w:val="24"/>
          <w:shd w:val="clear" w:color="auto" w:fill="FFFFFF"/>
        </w:rPr>
        <w:t>zrealizowano 72 przedsięwzięcia, w tym 28 projektów o charakterze społecznym dofinansowanych ze środków EFS oraz 44 projekt</w:t>
      </w:r>
      <w:r>
        <w:rPr>
          <w:rFonts w:ascii="Arial" w:eastAsia="Times New Roman" w:hAnsi="Arial" w:cs="Arial"/>
          <w:color w:val="000000"/>
          <w:sz w:val="24"/>
          <w:szCs w:val="24"/>
          <w:shd w:val="clear" w:color="auto" w:fill="FFFFFF"/>
        </w:rPr>
        <w:t>y</w:t>
      </w:r>
      <w:r w:rsidRPr="00D16925">
        <w:rPr>
          <w:rFonts w:ascii="Arial" w:eastAsia="Times New Roman" w:hAnsi="Arial" w:cs="Arial"/>
          <w:color w:val="000000"/>
          <w:sz w:val="24"/>
          <w:szCs w:val="24"/>
          <w:shd w:val="clear" w:color="auto" w:fill="FFFFFF"/>
        </w:rPr>
        <w:t xml:space="preserve"> o charakterze infrastrukturalnym dofinansowan</w:t>
      </w:r>
      <w:r>
        <w:rPr>
          <w:rFonts w:ascii="Arial" w:eastAsia="Times New Roman" w:hAnsi="Arial" w:cs="Arial"/>
          <w:color w:val="000000"/>
          <w:sz w:val="24"/>
          <w:szCs w:val="24"/>
          <w:shd w:val="clear" w:color="auto" w:fill="FFFFFF"/>
        </w:rPr>
        <w:t>e</w:t>
      </w:r>
      <w:r w:rsidRPr="00D16925">
        <w:rPr>
          <w:rFonts w:ascii="Arial" w:eastAsia="Times New Roman" w:hAnsi="Arial" w:cs="Arial"/>
          <w:color w:val="000000"/>
          <w:sz w:val="24"/>
          <w:szCs w:val="24"/>
          <w:shd w:val="clear" w:color="auto" w:fill="FFFFFF"/>
        </w:rPr>
        <w:t xml:space="preserve"> ze środków EFRR, Funduszu Spójności, a także budżetu państwa. </w:t>
      </w:r>
    </w:p>
    <w:p w:rsidR="00D16925" w:rsidRPr="00D16925" w:rsidRDefault="00D16925" w:rsidP="00D16925">
      <w:pPr>
        <w:spacing w:after="0" w:line="360" w:lineRule="auto"/>
        <w:rPr>
          <w:rFonts w:ascii="Arial" w:eastAsia="Times New Roman" w:hAnsi="Arial" w:cs="Arial"/>
          <w:color w:val="000000"/>
          <w:sz w:val="24"/>
          <w:szCs w:val="24"/>
          <w:shd w:val="clear" w:color="auto" w:fill="FFFFFF"/>
        </w:rPr>
      </w:pPr>
      <w:r w:rsidRPr="00D16925">
        <w:rPr>
          <w:rFonts w:ascii="Arial" w:eastAsia="Times New Roman" w:hAnsi="Arial" w:cs="Arial"/>
          <w:color w:val="000000"/>
          <w:sz w:val="24"/>
          <w:szCs w:val="24"/>
          <w:shd w:val="clear" w:color="auto" w:fill="FFFFFF"/>
        </w:rPr>
        <w:t xml:space="preserve">Jedną z rekomendacji płynących z III Raportu monitoringowego była konieczność identyfikacji nowych przedsięwzięć rewitalizacyjnych, które odpowiadać będą na nowe wyzwania i problemy, a dzięki nowym narzędziom będą w stanie zintensyfikować procesy rewitalizacyjne w mieście w kontekście dynamicznie zmieniającego się otoczenia społeczno-gospodarczego. </w:t>
      </w:r>
    </w:p>
    <w:p w:rsidR="00D16925" w:rsidRPr="00D16925" w:rsidRDefault="00D16925" w:rsidP="00D16925">
      <w:pPr>
        <w:spacing w:after="0" w:line="360" w:lineRule="auto"/>
        <w:rPr>
          <w:rFonts w:ascii="Arial" w:eastAsia="Times New Roman" w:hAnsi="Arial" w:cs="Arial"/>
          <w:color w:val="000000"/>
          <w:sz w:val="24"/>
          <w:szCs w:val="24"/>
          <w:shd w:val="clear" w:color="auto" w:fill="FFFFFF"/>
        </w:rPr>
      </w:pPr>
      <w:r w:rsidRPr="00D16925">
        <w:rPr>
          <w:rFonts w:ascii="Arial" w:eastAsia="Times New Roman" w:hAnsi="Arial" w:cs="Arial"/>
          <w:color w:val="000000"/>
          <w:sz w:val="24"/>
          <w:szCs w:val="24"/>
          <w:shd w:val="clear" w:color="auto" w:fill="FFFFFF"/>
        </w:rPr>
        <w:t xml:space="preserve">W dniu 15 marca 2024 r. Rada Miejska w Bytomiu podjęła uchwałę nr XCI/1143/24 </w:t>
      </w:r>
    </w:p>
    <w:p w:rsidR="00D16925" w:rsidRPr="00D16925" w:rsidRDefault="00D16925" w:rsidP="00D16925">
      <w:pPr>
        <w:spacing w:after="0" w:line="360" w:lineRule="auto"/>
        <w:rPr>
          <w:rFonts w:ascii="Arial" w:eastAsia="Times New Roman" w:hAnsi="Arial" w:cs="Arial"/>
          <w:color w:val="000000"/>
          <w:sz w:val="24"/>
          <w:szCs w:val="24"/>
          <w:shd w:val="clear" w:color="auto" w:fill="FFFFFF"/>
        </w:rPr>
      </w:pPr>
      <w:r w:rsidRPr="00D16925">
        <w:rPr>
          <w:rFonts w:ascii="Arial" w:eastAsia="Times New Roman" w:hAnsi="Arial" w:cs="Arial"/>
          <w:color w:val="000000"/>
          <w:sz w:val="24"/>
          <w:szCs w:val="24"/>
          <w:shd w:val="clear" w:color="auto" w:fill="FFFFFF"/>
        </w:rPr>
        <w:t xml:space="preserve">w sprawie przystąpienia do aktualizacji „Gminnego Programu Rewitalizacji. Bytom 2020+”. W ramach aktualizacji w okresie od 24 kwietnia do 27 maja 2024 r. przeprowadzono nabór propozycji przedsięwzięć rewitalizacyjnych. Wśród zaproponowanych przedsięwzięć znalazły się m.in. dotyczące remontów kamienic wspólnot, zagospodarowania terenów, jak również przedsięwzięcia wspierające rozwój infrastruktury społecznej czy rewitalizację budynków na cele społeczne, gospodarcze, rekreacyjne. Proponowane przedsięwzięcia wpisywały się w cele określone w „Gminnym Programu Rewitalizacji. Bytom 2020+”, „Strategii Rozwoju </w:t>
      </w:r>
      <w:r w:rsidRPr="00D16925">
        <w:rPr>
          <w:rFonts w:ascii="Arial" w:eastAsia="Times New Roman" w:hAnsi="Arial" w:cs="Arial"/>
          <w:color w:val="000000"/>
          <w:sz w:val="24"/>
          <w:szCs w:val="24"/>
          <w:shd w:val="clear" w:color="auto" w:fill="FFFFFF"/>
        </w:rPr>
        <w:lastRenderedPageBreak/>
        <w:t xml:space="preserve">Miasta Bytomia „Bytom 2030+” oraz w </w:t>
      </w:r>
      <w:r w:rsidR="000F45D4">
        <w:rPr>
          <w:rFonts w:ascii="Arial" w:eastAsia="Times New Roman" w:hAnsi="Arial" w:cs="Arial"/>
          <w:color w:val="000000"/>
          <w:sz w:val="24"/>
          <w:szCs w:val="24"/>
          <w:shd w:val="clear" w:color="auto" w:fill="FFFFFF"/>
        </w:rPr>
        <w:t>„</w:t>
      </w:r>
      <w:r w:rsidRPr="00D16925">
        <w:rPr>
          <w:rFonts w:ascii="Arial" w:eastAsia="Times New Roman" w:hAnsi="Arial" w:cs="Arial"/>
          <w:color w:val="000000"/>
          <w:sz w:val="24"/>
          <w:szCs w:val="24"/>
          <w:shd w:val="clear" w:color="auto" w:fill="FFFFFF"/>
        </w:rPr>
        <w:t>Szczegółowym Opisie Priorytetów Programu Fundusze Europejskie dla Śląskiego 2021-2027</w:t>
      </w:r>
      <w:r w:rsidR="000F45D4">
        <w:rPr>
          <w:rFonts w:ascii="Arial" w:eastAsia="Times New Roman" w:hAnsi="Arial" w:cs="Arial"/>
          <w:color w:val="000000"/>
          <w:sz w:val="24"/>
          <w:szCs w:val="24"/>
          <w:shd w:val="clear" w:color="auto" w:fill="FFFFFF"/>
        </w:rPr>
        <w:t>”</w:t>
      </w:r>
      <w:r w:rsidRPr="00D16925">
        <w:rPr>
          <w:rFonts w:ascii="Arial" w:eastAsia="Times New Roman" w:hAnsi="Arial" w:cs="Arial"/>
          <w:color w:val="000000"/>
          <w:sz w:val="24"/>
          <w:szCs w:val="24"/>
          <w:shd w:val="clear" w:color="auto" w:fill="FFFFFF"/>
        </w:rPr>
        <w:t xml:space="preserve">. </w:t>
      </w:r>
    </w:p>
    <w:p w:rsidR="00D16925" w:rsidRPr="00D16925" w:rsidRDefault="00D16925" w:rsidP="00D16925">
      <w:pPr>
        <w:spacing w:after="0" w:line="360" w:lineRule="auto"/>
        <w:rPr>
          <w:rFonts w:ascii="Arial" w:eastAsia="Times New Roman" w:hAnsi="Arial" w:cs="Arial"/>
          <w:color w:val="000000"/>
          <w:sz w:val="24"/>
          <w:szCs w:val="24"/>
          <w:shd w:val="clear" w:color="auto" w:fill="FFFFFF"/>
        </w:rPr>
      </w:pPr>
      <w:r w:rsidRPr="00D16925">
        <w:rPr>
          <w:rFonts w:ascii="Arial" w:eastAsia="Times New Roman" w:hAnsi="Arial" w:cs="Arial"/>
          <w:color w:val="000000"/>
          <w:sz w:val="24"/>
          <w:szCs w:val="24"/>
          <w:shd w:val="clear" w:color="auto" w:fill="FFFFFF"/>
        </w:rPr>
        <w:t xml:space="preserve">Aktualizacja rozpoczęta w 2024 </w:t>
      </w:r>
      <w:r w:rsidR="003718FA">
        <w:rPr>
          <w:rFonts w:ascii="Arial" w:eastAsia="Times New Roman" w:hAnsi="Arial" w:cs="Arial"/>
          <w:color w:val="000000"/>
          <w:sz w:val="24"/>
          <w:szCs w:val="24"/>
          <w:shd w:val="clear" w:color="auto" w:fill="FFFFFF"/>
        </w:rPr>
        <w:t xml:space="preserve">roku </w:t>
      </w:r>
      <w:r w:rsidRPr="00D16925">
        <w:rPr>
          <w:rFonts w:ascii="Arial" w:eastAsia="Times New Roman" w:hAnsi="Arial" w:cs="Arial"/>
          <w:color w:val="000000"/>
          <w:sz w:val="24"/>
          <w:szCs w:val="24"/>
          <w:shd w:val="clear" w:color="auto" w:fill="FFFFFF"/>
        </w:rPr>
        <w:t>oraz kontynuowana w roku 2025 miała na celu również konieczność dostosowania zapisów programu do wymogów przyjętych przez Zarząd Województwa Śląskiego w dokumencie pn. „Zasady opiniowania gminnych programów rewitalizacji oraz prowadzenia wykazów gminnych programów rewitalizacji województwa</w:t>
      </w:r>
      <w:r w:rsidR="000F45D4">
        <w:rPr>
          <w:rFonts w:ascii="Arial" w:eastAsia="Times New Roman" w:hAnsi="Arial" w:cs="Arial"/>
          <w:color w:val="000000"/>
          <w:sz w:val="24"/>
          <w:szCs w:val="24"/>
          <w:shd w:val="clear" w:color="auto" w:fill="FFFFFF"/>
        </w:rPr>
        <w:t xml:space="preserve"> śląskiego w ramach </w:t>
      </w:r>
      <w:proofErr w:type="spellStart"/>
      <w:r w:rsidR="000F45D4">
        <w:rPr>
          <w:rFonts w:ascii="Arial" w:eastAsia="Times New Roman" w:hAnsi="Arial" w:cs="Arial"/>
          <w:color w:val="000000"/>
          <w:sz w:val="24"/>
          <w:szCs w:val="24"/>
          <w:shd w:val="clear" w:color="auto" w:fill="FFFFFF"/>
        </w:rPr>
        <w:t>FESL</w:t>
      </w:r>
      <w:proofErr w:type="spellEnd"/>
      <w:r w:rsidR="000F45D4">
        <w:rPr>
          <w:rFonts w:ascii="Arial" w:eastAsia="Times New Roman" w:hAnsi="Arial" w:cs="Arial"/>
          <w:color w:val="000000"/>
          <w:sz w:val="24"/>
          <w:szCs w:val="24"/>
          <w:shd w:val="clear" w:color="auto" w:fill="FFFFFF"/>
        </w:rPr>
        <w:t xml:space="preserve"> 2021-</w:t>
      </w:r>
      <w:r w:rsidRPr="00D16925">
        <w:rPr>
          <w:rFonts w:ascii="Arial" w:eastAsia="Times New Roman" w:hAnsi="Arial" w:cs="Arial"/>
          <w:color w:val="000000"/>
          <w:sz w:val="24"/>
          <w:szCs w:val="24"/>
          <w:shd w:val="clear" w:color="auto" w:fill="FFFFFF"/>
        </w:rPr>
        <w:t xml:space="preserve">2027”. </w:t>
      </w:r>
    </w:p>
    <w:p w:rsidR="00D16925" w:rsidRPr="00D16925" w:rsidRDefault="00D16925" w:rsidP="00D16925">
      <w:pPr>
        <w:spacing w:after="0" w:line="360" w:lineRule="auto"/>
        <w:rPr>
          <w:rFonts w:ascii="Arial" w:eastAsia="Times New Roman" w:hAnsi="Arial" w:cs="Arial"/>
          <w:color w:val="000000"/>
          <w:sz w:val="24"/>
          <w:szCs w:val="24"/>
          <w:shd w:val="clear" w:color="auto" w:fill="FFFFFF"/>
        </w:rPr>
      </w:pPr>
      <w:r w:rsidRPr="00D16925">
        <w:rPr>
          <w:rFonts w:ascii="Arial" w:eastAsia="Times New Roman" w:hAnsi="Arial" w:cs="Arial"/>
          <w:color w:val="000000"/>
          <w:sz w:val="24"/>
          <w:szCs w:val="24"/>
          <w:shd w:val="clear" w:color="auto" w:fill="FFFFFF"/>
        </w:rPr>
        <w:t xml:space="preserve">10 marca 2025 r. została wydana pozytywna ocena merytoryczna Gminnego Programu Rewitalizacji dokonywana przez Zespół ds. rewitalizacji Urzędu Marszałkowskiego Województwa Śląskiego. </w:t>
      </w:r>
    </w:p>
    <w:p w:rsidR="003871A8" w:rsidRDefault="003871A8" w:rsidP="00D16925">
      <w:pPr>
        <w:spacing w:after="0" w:line="360" w:lineRule="auto"/>
        <w:rPr>
          <w:rFonts w:ascii="Arial" w:eastAsia="Times New Roman" w:hAnsi="Arial" w:cs="Arial"/>
          <w:color w:val="000000"/>
          <w:sz w:val="24"/>
          <w:szCs w:val="24"/>
          <w:shd w:val="clear" w:color="auto" w:fill="FFFFFF"/>
        </w:rPr>
      </w:pPr>
      <w:r>
        <w:rPr>
          <w:rFonts w:ascii="Arial" w:eastAsia="Times New Roman" w:hAnsi="Arial" w:cs="Arial"/>
          <w:color w:val="000000"/>
          <w:sz w:val="24"/>
          <w:szCs w:val="24"/>
          <w:shd w:val="clear" w:color="auto" w:fill="FFFFFF"/>
        </w:rPr>
        <w:t xml:space="preserve">W dniu </w:t>
      </w:r>
      <w:r w:rsidRPr="00D16925">
        <w:rPr>
          <w:rFonts w:ascii="Arial" w:eastAsia="Times New Roman" w:hAnsi="Arial" w:cs="Arial"/>
          <w:color w:val="000000"/>
          <w:sz w:val="24"/>
          <w:szCs w:val="24"/>
          <w:shd w:val="clear" w:color="auto" w:fill="FFFFFF"/>
        </w:rPr>
        <w:t>28 lipca 2025 r.</w:t>
      </w:r>
      <w:r>
        <w:rPr>
          <w:rFonts w:ascii="Arial" w:eastAsia="Times New Roman" w:hAnsi="Arial" w:cs="Arial"/>
          <w:color w:val="000000"/>
          <w:sz w:val="24"/>
          <w:szCs w:val="24"/>
          <w:shd w:val="clear" w:color="auto" w:fill="FFFFFF"/>
        </w:rPr>
        <w:t xml:space="preserve"> Rada Miejska w Bytomiu podjęła uchwałę nr XIX/171/25 zmieniającą</w:t>
      </w:r>
      <w:r w:rsidRPr="00D16925">
        <w:rPr>
          <w:rFonts w:ascii="Arial" w:eastAsia="Times New Roman" w:hAnsi="Arial" w:cs="Arial"/>
          <w:color w:val="000000"/>
          <w:sz w:val="24"/>
          <w:szCs w:val="24"/>
          <w:shd w:val="clear" w:color="auto" w:fill="FFFFFF"/>
        </w:rPr>
        <w:t xml:space="preserve"> uchwałę nr XXXVIII/487/17 Rady Miejskiej w Bytomiu w sprawie przyjęcia „Gminnego Progr</w:t>
      </w:r>
      <w:r>
        <w:rPr>
          <w:rFonts w:ascii="Arial" w:eastAsia="Times New Roman" w:hAnsi="Arial" w:cs="Arial"/>
          <w:color w:val="000000"/>
          <w:sz w:val="24"/>
          <w:szCs w:val="24"/>
          <w:shd w:val="clear" w:color="auto" w:fill="FFFFFF"/>
        </w:rPr>
        <w:t xml:space="preserve">amu Rewitalizacji. Bytom 2020+”, </w:t>
      </w:r>
      <w:r w:rsidR="000F45D4">
        <w:rPr>
          <w:rFonts w:ascii="Arial" w:eastAsia="Times New Roman" w:hAnsi="Arial" w:cs="Arial"/>
          <w:color w:val="000000"/>
          <w:sz w:val="24"/>
          <w:szCs w:val="24"/>
          <w:shd w:val="clear" w:color="auto" w:fill="FFFFFF"/>
        </w:rPr>
        <w:t>ustalając</w:t>
      </w:r>
      <w:r>
        <w:rPr>
          <w:rFonts w:ascii="Arial" w:eastAsia="Times New Roman" w:hAnsi="Arial" w:cs="Arial"/>
          <w:color w:val="000000"/>
          <w:sz w:val="24"/>
          <w:szCs w:val="24"/>
          <w:shd w:val="clear" w:color="auto" w:fill="FFFFFF"/>
        </w:rPr>
        <w:t xml:space="preserve"> tym samym obecnie obowiązującą wersję programu. </w:t>
      </w:r>
    </w:p>
    <w:p w:rsidR="00D16925" w:rsidRPr="00D16925" w:rsidRDefault="00D16925" w:rsidP="00D16925">
      <w:pPr>
        <w:spacing w:after="0" w:line="360" w:lineRule="auto"/>
        <w:rPr>
          <w:rFonts w:ascii="Arial" w:eastAsia="Times New Roman" w:hAnsi="Arial" w:cs="Arial"/>
          <w:color w:val="000000"/>
          <w:sz w:val="24"/>
          <w:szCs w:val="24"/>
          <w:shd w:val="clear" w:color="auto" w:fill="FFFFFF"/>
        </w:rPr>
      </w:pPr>
      <w:r w:rsidRPr="00D16925">
        <w:rPr>
          <w:rFonts w:ascii="Arial" w:eastAsia="Times New Roman" w:hAnsi="Arial" w:cs="Arial"/>
          <w:color w:val="000000"/>
          <w:sz w:val="24"/>
          <w:szCs w:val="24"/>
          <w:shd w:val="clear" w:color="auto" w:fill="FFFFFF"/>
        </w:rPr>
        <w:t>W wykazie Gminnych Programów Rewitalizacji Wo</w:t>
      </w:r>
      <w:r w:rsidR="000F45D4">
        <w:rPr>
          <w:rFonts w:ascii="Arial" w:eastAsia="Times New Roman" w:hAnsi="Arial" w:cs="Arial"/>
          <w:color w:val="000000"/>
          <w:sz w:val="24"/>
          <w:szCs w:val="24"/>
          <w:shd w:val="clear" w:color="auto" w:fill="FFFFFF"/>
        </w:rPr>
        <w:t xml:space="preserve">jewództwa Śląskiego w ramach </w:t>
      </w:r>
      <w:proofErr w:type="spellStart"/>
      <w:r w:rsidR="000F45D4">
        <w:rPr>
          <w:rFonts w:ascii="Arial" w:eastAsia="Times New Roman" w:hAnsi="Arial" w:cs="Arial"/>
          <w:color w:val="000000"/>
          <w:sz w:val="24"/>
          <w:szCs w:val="24"/>
          <w:shd w:val="clear" w:color="auto" w:fill="FFFFFF"/>
        </w:rPr>
        <w:t>FE</w:t>
      </w:r>
      <w:r w:rsidRPr="00D16925">
        <w:rPr>
          <w:rFonts w:ascii="Arial" w:eastAsia="Times New Roman" w:hAnsi="Arial" w:cs="Arial"/>
          <w:color w:val="000000"/>
          <w:sz w:val="24"/>
          <w:szCs w:val="24"/>
          <w:shd w:val="clear" w:color="auto" w:fill="FFFFFF"/>
        </w:rPr>
        <w:t>SL</w:t>
      </w:r>
      <w:proofErr w:type="spellEnd"/>
      <w:r w:rsidRPr="00D16925">
        <w:rPr>
          <w:rFonts w:ascii="Arial" w:eastAsia="Times New Roman" w:hAnsi="Arial" w:cs="Arial"/>
          <w:color w:val="000000"/>
          <w:sz w:val="24"/>
          <w:szCs w:val="24"/>
          <w:shd w:val="clear" w:color="auto" w:fill="FFFFFF"/>
        </w:rPr>
        <w:t xml:space="preserve"> 2021-2027 prowadzonego przez Urząd Marszałkowski Województwa Śląskiego „Gminny Program Rewitalizacji. Bytom 2020+” został wpisany 20 sierpnia 2025 roku zgodnie z uchwałą Zarządu Województwa Śląskiego nr 1739/101/VII/2025.</w:t>
      </w:r>
    </w:p>
    <w:p w:rsidR="00CC1296" w:rsidRPr="00D877F5" w:rsidRDefault="00CC1296" w:rsidP="00206E76">
      <w:pPr>
        <w:spacing w:after="0" w:line="360" w:lineRule="auto"/>
        <w:rPr>
          <w:rFonts w:ascii="Arial" w:hAnsi="Arial" w:cs="Arial"/>
          <w:sz w:val="24"/>
          <w:szCs w:val="24"/>
        </w:rPr>
      </w:pPr>
    </w:p>
    <w:p w:rsidR="00E5779B" w:rsidRDefault="00E5779B" w:rsidP="00206E76">
      <w:pPr>
        <w:spacing w:after="0" w:line="360" w:lineRule="auto"/>
        <w:rPr>
          <w:rFonts w:ascii="Arial" w:hAnsi="Arial" w:cs="Arial"/>
          <w:sz w:val="24"/>
          <w:szCs w:val="24"/>
        </w:rPr>
      </w:pPr>
      <w:r w:rsidRPr="00D877F5">
        <w:rPr>
          <w:rFonts w:ascii="Arial" w:hAnsi="Arial" w:cs="Arial"/>
          <w:sz w:val="24"/>
          <w:szCs w:val="24"/>
        </w:rPr>
        <w:t xml:space="preserve">Tekst </w:t>
      </w:r>
      <w:r w:rsidR="005D32C1" w:rsidRPr="00D877F5">
        <w:rPr>
          <w:rFonts w:ascii="Arial" w:hAnsi="Arial" w:cs="Arial"/>
          <w:sz w:val="24"/>
          <w:szCs w:val="24"/>
        </w:rPr>
        <w:t>„Gminnego Programu Rewitalizacji. Bytom 2020+"</w:t>
      </w:r>
      <w:r w:rsidR="00E75F92" w:rsidRPr="00D877F5">
        <w:rPr>
          <w:rFonts w:ascii="Arial" w:hAnsi="Arial" w:cs="Arial"/>
          <w:sz w:val="24"/>
          <w:szCs w:val="24"/>
        </w:rPr>
        <w:t xml:space="preserve"> wraz z </w:t>
      </w:r>
      <w:r w:rsidRPr="00D877F5">
        <w:rPr>
          <w:rFonts w:ascii="Arial" w:hAnsi="Arial" w:cs="Arial"/>
          <w:sz w:val="24"/>
          <w:szCs w:val="24"/>
        </w:rPr>
        <w:t>załącznika</w:t>
      </w:r>
      <w:r w:rsidR="002A30E3" w:rsidRPr="00D877F5">
        <w:rPr>
          <w:rFonts w:ascii="Arial" w:hAnsi="Arial" w:cs="Arial"/>
          <w:sz w:val="24"/>
          <w:szCs w:val="24"/>
        </w:rPr>
        <w:t xml:space="preserve">mi </w:t>
      </w:r>
      <w:r w:rsidR="00F7179D" w:rsidRPr="00D877F5">
        <w:rPr>
          <w:rFonts w:ascii="Arial" w:hAnsi="Arial" w:cs="Arial"/>
          <w:sz w:val="24"/>
          <w:szCs w:val="24"/>
        </w:rPr>
        <w:t xml:space="preserve">opublikowany jest </w:t>
      </w:r>
      <w:r w:rsidR="009F531C">
        <w:rPr>
          <w:rFonts w:ascii="Arial" w:hAnsi="Arial" w:cs="Arial"/>
          <w:sz w:val="24"/>
          <w:szCs w:val="24"/>
        </w:rPr>
        <w:t xml:space="preserve">m.in. </w:t>
      </w:r>
      <w:r w:rsidR="002A30E3" w:rsidRPr="00D877F5">
        <w:rPr>
          <w:rFonts w:ascii="Arial" w:hAnsi="Arial" w:cs="Arial"/>
          <w:sz w:val="24"/>
          <w:szCs w:val="24"/>
        </w:rPr>
        <w:t>na poniższych stronach</w:t>
      </w:r>
      <w:r w:rsidR="00E75F92" w:rsidRPr="00D877F5">
        <w:rPr>
          <w:rFonts w:ascii="Arial" w:hAnsi="Arial" w:cs="Arial"/>
          <w:sz w:val="24"/>
          <w:szCs w:val="24"/>
        </w:rPr>
        <w:t>:</w:t>
      </w:r>
    </w:p>
    <w:p w:rsidR="00BB73A3" w:rsidRDefault="00BB73A3" w:rsidP="00206E76">
      <w:pPr>
        <w:spacing w:after="0" w:line="360" w:lineRule="auto"/>
        <w:rPr>
          <w:rFonts w:ascii="Arial" w:hAnsi="Arial" w:cs="Arial"/>
          <w:sz w:val="24"/>
          <w:szCs w:val="24"/>
        </w:rPr>
      </w:pPr>
      <w:r w:rsidRPr="000F45D4">
        <w:rPr>
          <w:rFonts w:ascii="Arial" w:hAnsi="Arial" w:cs="Arial"/>
          <w:sz w:val="24"/>
          <w:szCs w:val="24"/>
        </w:rPr>
        <w:t xml:space="preserve">- </w:t>
      </w:r>
      <w:hyperlink r:id="rId10" w:history="1">
        <w:r w:rsidRPr="000F45D4">
          <w:rPr>
            <w:rStyle w:val="Hipercze"/>
            <w:rFonts w:ascii="Arial" w:hAnsi="Arial" w:cs="Arial"/>
            <w:sz w:val="24"/>
            <w:szCs w:val="24"/>
          </w:rPr>
          <w:t>https://bytomodnowa.pl/dokumenty</w:t>
        </w:r>
      </w:hyperlink>
    </w:p>
    <w:p w:rsidR="00AD4D86" w:rsidRDefault="009F531C" w:rsidP="00206E76">
      <w:pPr>
        <w:spacing w:after="0" w:line="360" w:lineRule="auto"/>
        <w:rPr>
          <w:rFonts w:ascii="Arial" w:hAnsi="Arial" w:cs="Arial"/>
          <w:sz w:val="24"/>
          <w:szCs w:val="24"/>
        </w:rPr>
      </w:pPr>
      <w:r>
        <w:rPr>
          <w:rFonts w:ascii="Arial" w:hAnsi="Arial" w:cs="Arial"/>
          <w:sz w:val="24"/>
          <w:szCs w:val="24"/>
        </w:rPr>
        <w:t xml:space="preserve">- </w:t>
      </w:r>
      <w:hyperlink r:id="rId11" w:history="1">
        <w:r w:rsidRPr="00610040">
          <w:rPr>
            <w:rStyle w:val="Hipercze"/>
            <w:rFonts w:ascii="Arial" w:hAnsi="Arial" w:cs="Arial"/>
            <w:sz w:val="24"/>
            <w:szCs w:val="24"/>
          </w:rPr>
          <w:t>https://www.bytom.pl/bip/informacje-rady-miejskiej/uchwaly-rady-miejskiej-z-28-lipca</w:t>
        </w:r>
      </w:hyperlink>
    </w:p>
    <w:p w:rsidR="009F531C" w:rsidRDefault="009F531C" w:rsidP="00206E76">
      <w:pPr>
        <w:spacing w:after="0" w:line="360" w:lineRule="auto"/>
        <w:rPr>
          <w:rFonts w:ascii="Arial" w:hAnsi="Arial" w:cs="Arial"/>
          <w:sz w:val="24"/>
          <w:szCs w:val="24"/>
        </w:rPr>
      </w:pPr>
      <w:r>
        <w:rPr>
          <w:rFonts w:ascii="Arial" w:hAnsi="Arial" w:cs="Arial"/>
          <w:sz w:val="24"/>
          <w:szCs w:val="24"/>
        </w:rPr>
        <w:t xml:space="preserve">- </w:t>
      </w:r>
      <w:hyperlink r:id="rId12" w:history="1">
        <w:r w:rsidRPr="00610040">
          <w:rPr>
            <w:rStyle w:val="Hipercze"/>
            <w:rFonts w:ascii="Arial" w:hAnsi="Arial" w:cs="Arial"/>
            <w:sz w:val="24"/>
            <w:szCs w:val="24"/>
          </w:rPr>
          <w:t>https://funduszeue.slaskie.pl/web/guest/w/wykaz_prog_rewi</w:t>
        </w:r>
      </w:hyperlink>
      <w:r w:rsidR="000F45D4">
        <w:t>.</w:t>
      </w:r>
    </w:p>
    <w:p w:rsidR="009F531C" w:rsidRDefault="009F531C" w:rsidP="00206E76">
      <w:pPr>
        <w:spacing w:after="0" w:line="360" w:lineRule="auto"/>
        <w:rPr>
          <w:rFonts w:ascii="Arial" w:hAnsi="Arial" w:cs="Arial"/>
          <w:sz w:val="24"/>
          <w:szCs w:val="24"/>
        </w:rPr>
      </w:pPr>
    </w:p>
    <w:p w:rsidR="003871A8" w:rsidRDefault="003871A8" w:rsidP="00206E76">
      <w:pPr>
        <w:spacing w:after="0" w:line="360" w:lineRule="auto"/>
        <w:rPr>
          <w:rFonts w:ascii="Arial" w:hAnsi="Arial" w:cs="Arial"/>
          <w:sz w:val="24"/>
          <w:szCs w:val="24"/>
        </w:rPr>
      </w:pPr>
      <w:r>
        <w:rPr>
          <w:rFonts w:ascii="Arial" w:hAnsi="Arial" w:cs="Arial"/>
          <w:sz w:val="24"/>
          <w:szCs w:val="24"/>
        </w:rPr>
        <w:t xml:space="preserve">Informacje i dokumenty związane z „Gminnym Programem Rewitalizacji. Bytom 2020+” znajdują się na stronie: </w:t>
      </w:r>
      <w:hyperlink r:id="rId13" w:history="1">
        <w:r w:rsidRPr="00610040">
          <w:rPr>
            <w:rStyle w:val="Hipercze"/>
            <w:rFonts w:ascii="Arial" w:hAnsi="Arial" w:cs="Arial"/>
            <w:sz w:val="24"/>
            <w:szCs w:val="24"/>
          </w:rPr>
          <w:t>https://bytomodnowa.pl/</w:t>
        </w:r>
      </w:hyperlink>
      <w:r>
        <w:rPr>
          <w:rFonts w:ascii="Arial" w:hAnsi="Arial" w:cs="Arial"/>
          <w:sz w:val="24"/>
          <w:szCs w:val="24"/>
        </w:rPr>
        <w:t xml:space="preserve">. </w:t>
      </w:r>
    </w:p>
    <w:p w:rsidR="00BB73A3" w:rsidRDefault="00BB73A3" w:rsidP="00206E76">
      <w:pPr>
        <w:spacing w:after="0" w:line="360" w:lineRule="auto"/>
        <w:rPr>
          <w:rFonts w:ascii="Arial" w:hAnsi="Arial" w:cs="Arial"/>
          <w:sz w:val="24"/>
          <w:szCs w:val="24"/>
        </w:rPr>
      </w:pPr>
    </w:p>
    <w:p w:rsidR="00806BE3" w:rsidRDefault="00806BE3" w:rsidP="00206E76">
      <w:pPr>
        <w:spacing w:after="0" w:line="360" w:lineRule="auto"/>
        <w:rPr>
          <w:rFonts w:ascii="Arial" w:hAnsi="Arial" w:cs="Arial"/>
          <w:color w:val="365F91" w:themeColor="accent1" w:themeShade="BF"/>
          <w:kern w:val="28"/>
          <w:sz w:val="24"/>
          <w:szCs w:val="24"/>
        </w:rPr>
      </w:pPr>
    </w:p>
    <w:p w:rsidR="00806BE3" w:rsidRDefault="00806BE3" w:rsidP="00206E76">
      <w:pPr>
        <w:spacing w:after="0" w:line="360" w:lineRule="auto"/>
        <w:rPr>
          <w:rFonts w:ascii="Arial" w:hAnsi="Arial" w:cs="Arial"/>
          <w:color w:val="365F91" w:themeColor="accent1" w:themeShade="BF"/>
          <w:kern w:val="28"/>
          <w:sz w:val="24"/>
          <w:szCs w:val="24"/>
        </w:rPr>
      </w:pPr>
    </w:p>
    <w:p w:rsidR="00806BE3" w:rsidRDefault="00806BE3" w:rsidP="00206E76">
      <w:pPr>
        <w:spacing w:after="0" w:line="360" w:lineRule="auto"/>
        <w:rPr>
          <w:rFonts w:ascii="Arial" w:hAnsi="Arial" w:cs="Arial"/>
          <w:color w:val="365F91" w:themeColor="accent1" w:themeShade="BF"/>
          <w:kern w:val="28"/>
          <w:sz w:val="24"/>
          <w:szCs w:val="24"/>
        </w:rPr>
      </w:pPr>
    </w:p>
    <w:p w:rsidR="00806BE3" w:rsidRDefault="00806BE3" w:rsidP="00206E76">
      <w:pPr>
        <w:spacing w:after="0" w:line="360" w:lineRule="auto"/>
        <w:rPr>
          <w:rFonts w:ascii="Arial" w:hAnsi="Arial" w:cs="Arial"/>
          <w:color w:val="365F91" w:themeColor="accent1" w:themeShade="BF"/>
          <w:kern w:val="28"/>
          <w:sz w:val="24"/>
          <w:szCs w:val="24"/>
        </w:rPr>
      </w:pPr>
    </w:p>
    <w:p w:rsidR="00806BE3" w:rsidRDefault="00806BE3" w:rsidP="00206E76">
      <w:pPr>
        <w:spacing w:after="0" w:line="360" w:lineRule="auto"/>
        <w:rPr>
          <w:rFonts w:ascii="Arial" w:hAnsi="Arial" w:cs="Arial"/>
          <w:color w:val="365F91" w:themeColor="accent1" w:themeShade="BF"/>
          <w:kern w:val="28"/>
          <w:sz w:val="24"/>
          <w:szCs w:val="24"/>
        </w:rPr>
      </w:pPr>
    </w:p>
    <w:p w:rsidR="005D604D" w:rsidRPr="004F4424" w:rsidRDefault="005D604D" w:rsidP="00206E76">
      <w:pPr>
        <w:spacing w:after="0" w:line="360" w:lineRule="auto"/>
        <w:rPr>
          <w:rFonts w:ascii="Arial" w:hAnsi="Arial" w:cs="Arial"/>
          <w:color w:val="365F91" w:themeColor="accent1" w:themeShade="BF"/>
          <w:kern w:val="28"/>
          <w:sz w:val="24"/>
          <w:szCs w:val="24"/>
        </w:rPr>
      </w:pPr>
      <w:r w:rsidRPr="001617D8">
        <w:rPr>
          <w:rFonts w:ascii="Arial" w:hAnsi="Arial" w:cs="Arial"/>
          <w:color w:val="365F91" w:themeColor="accent1" w:themeShade="BF"/>
          <w:kern w:val="28"/>
          <w:sz w:val="24"/>
          <w:szCs w:val="24"/>
        </w:rPr>
        <w:lastRenderedPageBreak/>
        <w:t>Monitoring „Gminnego Programu Rewitalizacji. Bytom 2020+”</w:t>
      </w:r>
    </w:p>
    <w:p w:rsidR="005D604D" w:rsidRDefault="005D604D" w:rsidP="00206E76">
      <w:pPr>
        <w:spacing w:after="0" w:line="360" w:lineRule="auto"/>
        <w:rPr>
          <w:rFonts w:ascii="Arial" w:eastAsia="Times New Roman" w:hAnsi="Arial" w:cs="Arial"/>
          <w:color w:val="000000"/>
          <w:sz w:val="24"/>
          <w:szCs w:val="24"/>
          <w:shd w:val="clear" w:color="auto" w:fill="FFFFFF"/>
        </w:rPr>
      </w:pPr>
      <w:r>
        <w:rPr>
          <w:rFonts w:ascii="Arial" w:eastAsia="Times New Roman" w:hAnsi="Arial" w:cs="Arial"/>
          <w:color w:val="000000"/>
          <w:sz w:val="24"/>
          <w:szCs w:val="24"/>
          <w:shd w:val="clear" w:color="auto" w:fill="FFFFFF"/>
        </w:rPr>
        <w:t xml:space="preserve">Zapisy odnośnie prowadzenia monitoringu </w:t>
      </w:r>
      <w:r w:rsidR="001617D8">
        <w:rPr>
          <w:rFonts w:ascii="Arial" w:eastAsia="Times New Roman" w:hAnsi="Arial" w:cs="Arial"/>
          <w:color w:val="000000"/>
          <w:sz w:val="24"/>
          <w:szCs w:val="24"/>
          <w:shd w:val="clear" w:color="auto" w:fill="FFFFFF"/>
        </w:rPr>
        <w:t>„</w:t>
      </w:r>
      <w:r>
        <w:rPr>
          <w:rFonts w:ascii="Arial" w:eastAsia="Times New Roman" w:hAnsi="Arial" w:cs="Arial"/>
          <w:color w:val="000000"/>
          <w:sz w:val="24"/>
          <w:szCs w:val="24"/>
          <w:shd w:val="clear" w:color="auto" w:fill="FFFFFF"/>
        </w:rPr>
        <w:t>G</w:t>
      </w:r>
      <w:r w:rsidR="00BB73A3">
        <w:rPr>
          <w:rFonts w:ascii="Arial" w:eastAsia="Times New Roman" w:hAnsi="Arial" w:cs="Arial"/>
          <w:color w:val="000000"/>
          <w:sz w:val="24"/>
          <w:szCs w:val="24"/>
          <w:shd w:val="clear" w:color="auto" w:fill="FFFFFF"/>
        </w:rPr>
        <w:t>minnego Programu Rewitalizacji. Bytom 2020+</w:t>
      </w:r>
      <w:r w:rsidR="001617D8">
        <w:rPr>
          <w:rFonts w:ascii="Arial" w:eastAsia="Times New Roman" w:hAnsi="Arial" w:cs="Arial"/>
          <w:color w:val="000000"/>
          <w:sz w:val="24"/>
          <w:szCs w:val="24"/>
          <w:shd w:val="clear" w:color="auto" w:fill="FFFFFF"/>
        </w:rPr>
        <w:t>”</w:t>
      </w:r>
      <w:r w:rsidR="00BB73A3">
        <w:rPr>
          <w:rFonts w:ascii="Arial" w:eastAsia="Times New Roman" w:hAnsi="Arial" w:cs="Arial"/>
          <w:color w:val="000000"/>
          <w:sz w:val="24"/>
          <w:szCs w:val="24"/>
          <w:shd w:val="clear" w:color="auto" w:fill="FFFFFF"/>
        </w:rPr>
        <w:t xml:space="preserve"> zawarto w samym dokumencie</w:t>
      </w:r>
      <w:r w:rsidR="000F45D4">
        <w:rPr>
          <w:rFonts w:ascii="Arial" w:eastAsia="Times New Roman" w:hAnsi="Arial" w:cs="Arial"/>
          <w:color w:val="000000"/>
          <w:sz w:val="24"/>
          <w:szCs w:val="24"/>
          <w:shd w:val="clear" w:color="auto" w:fill="FFFFFF"/>
        </w:rPr>
        <w:t>,</w:t>
      </w:r>
      <w:r w:rsidR="00BB73A3">
        <w:rPr>
          <w:rFonts w:ascii="Arial" w:eastAsia="Times New Roman" w:hAnsi="Arial" w:cs="Arial"/>
          <w:color w:val="000000"/>
          <w:sz w:val="24"/>
          <w:szCs w:val="24"/>
          <w:shd w:val="clear" w:color="auto" w:fill="FFFFFF"/>
        </w:rPr>
        <w:t xml:space="preserve"> w rozdziale </w:t>
      </w:r>
      <w:r w:rsidR="00BB73A3" w:rsidRPr="00BB73A3">
        <w:rPr>
          <w:rFonts w:ascii="Arial" w:eastAsia="Times New Roman" w:hAnsi="Arial" w:cs="Arial"/>
          <w:color w:val="000000"/>
          <w:sz w:val="24"/>
          <w:szCs w:val="24"/>
          <w:shd w:val="clear" w:color="auto" w:fill="FFFFFF"/>
        </w:rPr>
        <w:t xml:space="preserve">4.5. System monitorowania i ewaluacji </w:t>
      </w:r>
      <w:proofErr w:type="spellStart"/>
      <w:r w:rsidR="00BB73A3" w:rsidRPr="00BB73A3">
        <w:rPr>
          <w:rFonts w:ascii="Arial" w:eastAsia="Times New Roman" w:hAnsi="Arial" w:cs="Arial"/>
          <w:color w:val="000000"/>
          <w:sz w:val="24"/>
          <w:szCs w:val="24"/>
          <w:shd w:val="clear" w:color="auto" w:fill="FFFFFF"/>
        </w:rPr>
        <w:t>GPR</w:t>
      </w:r>
      <w:proofErr w:type="spellEnd"/>
      <w:r w:rsidR="00BB73A3">
        <w:rPr>
          <w:rFonts w:ascii="Arial" w:eastAsia="Times New Roman" w:hAnsi="Arial" w:cs="Arial"/>
          <w:color w:val="000000"/>
          <w:sz w:val="24"/>
          <w:szCs w:val="24"/>
          <w:shd w:val="clear" w:color="auto" w:fill="FFFFFF"/>
        </w:rPr>
        <w:t xml:space="preserve">. </w:t>
      </w:r>
    </w:p>
    <w:p w:rsidR="00BB73A3" w:rsidRDefault="00BB73A3" w:rsidP="00BB73A3">
      <w:pPr>
        <w:spacing w:after="0" w:line="360" w:lineRule="auto"/>
        <w:rPr>
          <w:rFonts w:ascii="Arial" w:eastAsia="Times New Roman" w:hAnsi="Arial" w:cs="Arial"/>
          <w:color w:val="000000"/>
          <w:sz w:val="24"/>
          <w:szCs w:val="24"/>
          <w:shd w:val="clear" w:color="auto" w:fill="FFFFFF"/>
        </w:rPr>
      </w:pPr>
      <w:r w:rsidRPr="00BB73A3">
        <w:rPr>
          <w:rFonts w:ascii="Arial" w:eastAsia="Times New Roman" w:hAnsi="Arial" w:cs="Arial"/>
          <w:color w:val="000000"/>
          <w:sz w:val="24"/>
          <w:szCs w:val="24"/>
          <w:shd w:val="clear" w:color="auto" w:fill="FFFFFF"/>
        </w:rPr>
        <w:t xml:space="preserve">Zakłada się, że wdrożenie </w:t>
      </w:r>
      <w:proofErr w:type="spellStart"/>
      <w:r w:rsidRPr="00BB73A3">
        <w:rPr>
          <w:rFonts w:ascii="Arial" w:eastAsia="Times New Roman" w:hAnsi="Arial" w:cs="Arial"/>
          <w:color w:val="000000"/>
          <w:sz w:val="24"/>
          <w:szCs w:val="24"/>
          <w:shd w:val="clear" w:color="auto" w:fill="FFFFFF"/>
        </w:rPr>
        <w:t>GPR</w:t>
      </w:r>
      <w:proofErr w:type="spellEnd"/>
      <w:r w:rsidRPr="00BB73A3">
        <w:rPr>
          <w:rFonts w:ascii="Arial" w:eastAsia="Times New Roman" w:hAnsi="Arial" w:cs="Arial"/>
          <w:color w:val="000000"/>
          <w:sz w:val="24"/>
          <w:szCs w:val="24"/>
          <w:shd w:val="clear" w:color="auto" w:fill="FFFFFF"/>
        </w:rPr>
        <w:t xml:space="preserve"> jest procesem, w którym konieczne</w:t>
      </w:r>
      <w:r>
        <w:rPr>
          <w:rFonts w:ascii="Arial" w:eastAsia="Times New Roman" w:hAnsi="Arial" w:cs="Arial"/>
          <w:color w:val="000000"/>
          <w:sz w:val="24"/>
          <w:szCs w:val="24"/>
          <w:shd w:val="clear" w:color="auto" w:fill="FFFFFF"/>
        </w:rPr>
        <w:t xml:space="preserve"> jest zapewnienie elastyczności </w:t>
      </w:r>
      <w:r w:rsidRPr="00BB73A3">
        <w:rPr>
          <w:rFonts w:ascii="Arial" w:eastAsia="Times New Roman" w:hAnsi="Arial" w:cs="Arial"/>
          <w:color w:val="000000"/>
          <w:sz w:val="24"/>
          <w:szCs w:val="24"/>
          <w:shd w:val="clear" w:color="auto" w:fill="FFFFFF"/>
        </w:rPr>
        <w:t>decyzyjnej oraz kontekstowe podejmowanie decyzji odpowiednich do zmie</w:t>
      </w:r>
      <w:r>
        <w:rPr>
          <w:rFonts w:ascii="Arial" w:eastAsia="Times New Roman" w:hAnsi="Arial" w:cs="Arial"/>
          <w:color w:val="000000"/>
          <w:sz w:val="24"/>
          <w:szCs w:val="24"/>
          <w:shd w:val="clear" w:color="auto" w:fill="FFFFFF"/>
        </w:rPr>
        <w:t xml:space="preserve">niającej się sytuacji w mieście </w:t>
      </w:r>
      <w:r w:rsidRPr="00BB73A3">
        <w:rPr>
          <w:rFonts w:ascii="Arial" w:eastAsia="Times New Roman" w:hAnsi="Arial" w:cs="Arial"/>
          <w:color w:val="000000"/>
          <w:sz w:val="24"/>
          <w:szCs w:val="24"/>
          <w:shd w:val="clear" w:color="auto" w:fill="FFFFFF"/>
        </w:rPr>
        <w:t>i podobszarach rewitalizacji.</w:t>
      </w:r>
      <w:r>
        <w:rPr>
          <w:rFonts w:ascii="Arial" w:eastAsia="Times New Roman" w:hAnsi="Arial" w:cs="Arial"/>
          <w:color w:val="000000"/>
          <w:sz w:val="24"/>
          <w:szCs w:val="24"/>
          <w:shd w:val="clear" w:color="auto" w:fill="FFFFFF"/>
        </w:rPr>
        <w:t xml:space="preserve"> Stąd konieczność ciągłego monitorowania zarówno stanu realizacji projektów, aktywności poszczególnych podmiotów, jak i warunków, w jakich proces rewitalizacji się odbywa. </w:t>
      </w:r>
    </w:p>
    <w:p w:rsidR="00C660B6" w:rsidRPr="00C660B6" w:rsidRDefault="00C660B6" w:rsidP="00C660B6">
      <w:pPr>
        <w:spacing w:after="0" w:line="360" w:lineRule="auto"/>
        <w:rPr>
          <w:rFonts w:ascii="Arial" w:eastAsia="Times New Roman" w:hAnsi="Arial" w:cs="Arial"/>
          <w:color w:val="000000"/>
          <w:sz w:val="24"/>
          <w:szCs w:val="24"/>
          <w:shd w:val="clear" w:color="auto" w:fill="FFFFFF"/>
        </w:rPr>
      </w:pPr>
      <w:r w:rsidRPr="00C660B6">
        <w:rPr>
          <w:rFonts w:ascii="Arial" w:eastAsia="Times New Roman" w:hAnsi="Arial" w:cs="Arial"/>
          <w:color w:val="000000"/>
          <w:sz w:val="24"/>
          <w:szCs w:val="24"/>
          <w:shd w:val="clear" w:color="auto" w:fill="FFFFFF"/>
        </w:rPr>
        <w:t xml:space="preserve">Za monitorowanie i ocenę wdrażania „Gminnego Programu Rewitalizacji. Bytom 2020+” odpowiedzialny jest Wydział Strategii, Funduszy Europejskich i Obsługi Inwestora </w:t>
      </w:r>
      <w:r w:rsidR="000F45D4">
        <w:rPr>
          <w:rFonts w:ascii="Arial" w:eastAsia="Times New Roman" w:hAnsi="Arial" w:cs="Arial"/>
          <w:color w:val="000000"/>
          <w:sz w:val="24"/>
          <w:szCs w:val="24"/>
          <w:shd w:val="clear" w:color="auto" w:fill="FFFFFF"/>
        </w:rPr>
        <w:t>Urzędu Miejskiego</w:t>
      </w:r>
      <w:r w:rsidRPr="00C660B6">
        <w:rPr>
          <w:rFonts w:ascii="Arial" w:eastAsia="Times New Roman" w:hAnsi="Arial" w:cs="Arial"/>
          <w:color w:val="000000"/>
          <w:sz w:val="24"/>
          <w:szCs w:val="24"/>
          <w:shd w:val="clear" w:color="auto" w:fill="FFFFFF"/>
        </w:rPr>
        <w:t xml:space="preserve"> w Bytomiu. Wszystkie wskaźniki mierzone są cyklicznie, a częstotliwość pomiaru jest uzależniona od kategorii wskaźnika. W </w:t>
      </w:r>
      <w:proofErr w:type="spellStart"/>
      <w:r w:rsidRPr="00C660B6">
        <w:rPr>
          <w:rFonts w:ascii="Arial" w:eastAsia="Times New Roman" w:hAnsi="Arial" w:cs="Arial"/>
          <w:color w:val="000000"/>
          <w:sz w:val="24"/>
          <w:szCs w:val="24"/>
          <w:shd w:val="clear" w:color="auto" w:fill="FFFFFF"/>
        </w:rPr>
        <w:t>GPR</w:t>
      </w:r>
      <w:proofErr w:type="spellEnd"/>
      <w:r w:rsidRPr="00C660B6">
        <w:rPr>
          <w:rFonts w:ascii="Arial" w:eastAsia="Times New Roman" w:hAnsi="Arial" w:cs="Arial"/>
          <w:color w:val="000000"/>
          <w:sz w:val="24"/>
          <w:szCs w:val="24"/>
          <w:shd w:val="clear" w:color="auto" w:fill="FFFFFF"/>
        </w:rPr>
        <w:t xml:space="preserve"> wskaźniki podzielono na dwie grupy: </w:t>
      </w:r>
    </w:p>
    <w:p w:rsidR="00C660B6" w:rsidRPr="000F45D4" w:rsidRDefault="00C660B6" w:rsidP="000F45D4">
      <w:pPr>
        <w:pStyle w:val="Akapitzlist"/>
        <w:numPr>
          <w:ilvl w:val="0"/>
          <w:numId w:val="28"/>
        </w:numPr>
        <w:spacing w:after="0" w:line="360" w:lineRule="auto"/>
        <w:rPr>
          <w:rFonts w:ascii="Arial" w:eastAsia="Times New Roman" w:hAnsi="Arial" w:cs="Arial"/>
          <w:color w:val="000000"/>
          <w:sz w:val="24"/>
          <w:szCs w:val="24"/>
          <w:shd w:val="clear" w:color="auto" w:fill="FFFFFF"/>
        </w:rPr>
      </w:pPr>
      <w:r w:rsidRPr="000F45D4">
        <w:rPr>
          <w:rFonts w:ascii="Arial" w:eastAsia="Times New Roman" w:hAnsi="Arial" w:cs="Arial"/>
          <w:color w:val="000000"/>
          <w:sz w:val="24"/>
          <w:szCs w:val="24"/>
          <w:shd w:val="clear" w:color="auto" w:fill="FFFFFF"/>
        </w:rPr>
        <w:t>wskaźniki realizacji celów operacyjnych,</w:t>
      </w:r>
    </w:p>
    <w:p w:rsidR="00C660B6" w:rsidRPr="000F45D4" w:rsidRDefault="00C660B6" w:rsidP="000F45D4">
      <w:pPr>
        <w:pStyle w:val="Akapitzlist"/>
        <w:numPr>
          <w:ilvl w:val="0"/>
          <w:numId w:val="28"/>
        </w:numPr>
        <w:spacing w:after="0" w:line="360" w:lineRule="auto"/>
        <w:rPr>
          <w:rFonts w:ascii="Arial" w:eastAsia="Times New Roman" w:hAnsi="Arial" w:cs="Arial"/>
          <w:color w:val="000000"/>
          <w:sz w:val="24"/>
          <w:szCs w:val="24"/>
          <w:shd w:val="clear" w:color="auto" w:fill="FFFFFF"/>
        </w:rPr>
      </w:pPr>
      <w:r w:rsidRPr="000F45D4">
        <w:rPr>
          <w:rFonts w:ascii="Arial" w:eastAsia="Times New Roman" w:hAnsi="Arial" w:cs="Arial"/>
          <w:color w:val="000000"/>
          <w:sz w:val="24"/>
          <w:szCs w:val="24"/>
          <w:shd w:val="clear" w:color="auto" w:fill="FFFFFF"/>
        </w:rPr>
        <w:t>wskaźniki projektów.</w:t>
      </w:r>
    </w:p>
    <w:p w:rsidR="00BB73A3" w:rsidRDefault="00BB73A3" w:rsidP="001617D8">
      <w:pPr>
        <w:spacing w:after="0" w:line="360" w:lineRule="auto"/>
        <w:rPr>
          <w:rFonts w:ascii="Arial" w:eastAsia="Times New Roman" w:hAnsi="Arial" w:cs="Arial"/>
          <w:color w:val="000000"/>
          <w:sz w:val="24"/>
          <w:szCs w:val="24"/>
          <w:shd w:val="clear" w:color="auto" w:fill="FFFFFF"/>
        </w:rPr>
      </w:pPr>
      <w:r>
        <w:rPr>
          <w:rFonts w:ascii="Arial" w:eastAsia="Times New Roman" w:hAnsi="Arial" w:cs="Arial"/>
          <w:color w:val="000000"/>
          <w:sz w:val="24"/>
          <w:szCs w:val="24"/>
          <w:shd w:val="clear" w:color="auto" w:fill="FFFFFF"/>
        </w:rPr>
        <w:t>W dokumencie założono monitorowanie</w:t>
      </w:r>
      <w:r w:rsidR="001617D8">
        <w:rPr>
          <w:rFonts w:ascii="Arial" w:eastAsia="Times New Roman" w:hAnsi="Arial" w:cs="Arial"/>
          <w:color w:val="000000"/>
          <w:sz w:val="24"/>
          <w:szCs w:val="24"/>
          <w:shd w:val="clear" w:color="auto" w:fill="FFFFFF"/>
        </w:rPr>
        <w:t>:</w:t>
      </w:r>
    </w:p>
    <w:p w:rsidR="001617D8" w:rsidRPr="000F45D4" w:rsidRDefault="001617D8" w:rsidP="000F45D4">
      <w:pPr>
        <w:pStyle w:val="Akapitzlist"/>
        <w:numPr>
          <w:ilvl w:val="0"/>
          <w:numId w:val="30"/>
        </w:numPr>
        <w:spacing w:after="0" w:line="360" w:lineRule="auto"/>
        <w:rPr>
          <w:rFonts w:ascii="Arial" w:eastAsia="Times New Roman" w:hAnsi="Arial" w:cs="Arial"/>
          <w:color w:val="000000"/>
          <w:sz w:val="24"/>
          <w:szCs w:val="24"/>
          <w:shd w:val="clear" w:color="auto" w:fill="FFFFFF"/>
        </w:rPr>
      </w:pPr>
      <w:r w:rsidRPr="000F45D4">
        <w:rPr>
          <w:rFonts w:ascii="Arial" w:eastAsia="Times New Roman" w:hAnsi="Arial" w:cs="Arial"/>
          <w:color w:val="000000"/>
          <w:sz w:val="24"/>
          <w:szCs w:val="24"/>
          <w:shd w:val="clear" w:color="auto" w:fill="FFFFFF"/>
        </w:rPr>
        <w:t xml:space="preserve">wskaźników celów operacyjnych -  co dwa lata - w formie raportów monitoringowych (dotychczas za lata 2016-2018, 2019-2020, 2021-2022, 2023-2024, kolejny planowany na 2027 r. za lata 2025-2026), </w:t>
      </w:r>
    </w:p>
    <w:p w:rsidR="001617D8" w:rsidRPr="000F45D4" w:rsidRDefault="001617D8" w:rsidP="000F45D4">
      <w:pPr>
        <w:pStyle w:val="Akapitzlist"/>
        <w:numPr>
          <w:ilvl w:val="0"/>
          <w:numId w:val="30"/>
        </w:numPr>
        <w:spacing w:after="0" w:line="360" w:lineRule="auto"/>
        <w:rPr>
          <w:rFonts w:ascii="Arial" w:eastAsia="Times New Roman" w:hAnsi="Arial" w:cs="Arial"/>
          <w:color w:val="000000"/>
          <w:sz w:val="24"/>
          <w:szCs w:val="24"/>
          <w:shd w:val="clear" w:color="auto" w:fill="FFFFFF"/>
        </w:rPr>
      </w:pPr>
      <w:r w:rsidRPr="000F45D4">
        <w:rPr>
          <w:rFonts w:ascii="Arial" w:eastAsia="Times New Roman" w:hAnsi="Arial" w:cs="Arial"/>
          <w:color w:val="000000"/>
          <w:sz w:val="24"/>
          <w:szCs w:val="24"/>
          <w:shd w:val="clear" w:color="auto" w:fill="FFFFFF"/>
        </w:rPr>
        <w:t xml:space="preserve">wskaźników projektów – co roku – w formie sprawozdań (dotychczas </w:t>
      </w:r>
      <w:r w:rsidR="00C660B6" w:rsidRPr="000F45D4">
        <w:rPr>
          <w:rFonts w:ascii="Arial" w:eastAsia="Times New Roman" w:hAnsi="Arial" w:cs="Arial"/>
          <w:color w:val="000000"/>
          <w:sz w:val="24"/>
          <w:szCs w:val="24"/>
          <w:shd w:val="clear" w:color="auto" w:fill="FFFFFF"/>
        </w:rPr>
        <w:t xml:space="preserve">oddzielnie </w:t>
      </w:r>
      <w:r w:rsidRPr="000F45D4">
        <w:rPr>
          <w:rFonts w:ascii="Arial" w:eastAsia="Times New Roman" w:hAnsi="Arial" w:cs="Arial"/>
          <w:color w:val="000000"/>
          <w:sz w:val="24"/>
          <w:szCs w:val="24"/>
          <w:shd w:val="clear" w:color="auto" w:fill="FFFFFF"/>
        </w:rPr>
        <w:t>za lata 2017, 2019, 2021, 2023 i niniejszy za 2025 r.</w:t>
      </w:r>
      <w:r w:rsidR="00C660B6" w:rsidRPr="000F45D4">
        <w:rPr>
          <w:rFonts w:ascii="Arial" w:eastAsia="Times New Roman" w:hAnsi="Arial" w:cs="Arial"/>
          <w:color w:val="000000"/>
          <w:sz w:val="24"/>
          <w:szCs w:val="24"/>
          <w:shd w:val="clear" w:color="auto" w:fill="FFFFFF"/>
        </w:rPr>
        <w:t xml:space="preserve"> oraz jako element raportów monitoringowych w pozostałych latach</w:t>
      </w:r>
      <w:r w:rsidRPr="000F45D4">
        <w:rPr>
          <w:rFonts w:ascii="Arial" w:eastAsia="Times New Roman" w:hAnsi="Arial" w:cs="Arial"/>
          <w:color w:val="000000"/>
          <w:sz w:val="24"/>
          <w:szCs w:val="24"/>
          <w:shd w:val="clear" w:color="auto" w:fill="FFFFFF"/>
        </w:rPr>
        <w:t xml:space="preserve">). </w:t>
      </w:r>
    </w:p>
    <w:p w:rsidR="00BB73A3" w:rsidRDefault="001617D8" w:rsidP="001617D8">
      <w:pPr>
        <w:spacing w:after="0" w:line="360" w:lineRule="auto"/>
        <w:rPr>
          <w:rFonts w:ascii="Arial" w:eastAsia="Times New Roman" w:hAnsi="Arial" w:cs="Arial"/>
          <w:color w:val="000000"/>
          <w:sz w:val="24"/>
          <w:szCs w:val="24"/>
          <w:shd w:val="clear" w:color="auto" w:fill="FFFFFF"/>
        </w:rPr>
      </w:pPr>
      <w:r>
        <w:rPr>
          <w:rFonts w:ascii="Arial" w:eastAsia="Times New Roman" w:hAnsi="Arial" w:cs="Arial"/>
          <w:color w:val="000000"/>
          <w:sz w:val="24"/>
          <w:szCs w:val="24"/>
          <w:shd w:val="clear" w:color="auto" w:fill="FFFFFF"/>
        </w:rPr>
        <w:t xml:space="preserve">Dokumenty </w:t>
      </w:r>
      <w:r w:rsidR="00C660B6">
        <w:rPr>
          <w:rFonts w:ascii="Arial" w:eastAsia="Times New Roman" w:hAnsi="Arial" w:cs="Arial"/>
          <w:color w:val="000000"/>
          <w:sz w:val="24"/>
          <w:szCs w:val="24"/>
          <w:shd w:val="clear" w:color="auto" w:fill="FFFFFF"/>
        </w:rPr>
        <w:t xml:space="preserve">z monitorowania </w:t>
      </w:r>
      <w:proofErr w:type="spellStart"/>
      <w:r w:rsidR="00C660B6">
        <w:rPr>
          <w:rFonts w:ascii="Arial" w:eastAsia="Times New Roman" w:hAnsi="Arial" w:cs="Arial"/>
          <w:color w:val="000000"/>
          <w:sz w:val="24"/>
          <w:szCs w:val="24"/>
          <w:shd w:val="clear" w:color="auto" w:fill="FFFFFF"/>
        </w:rPr>
        <w:t>GPR</w:t>
      </w:r>
      <w:proofErr w:type="spellEnd"/>
      <w:r w:rsidR="00C660B6">
        <w:rPr>
          <w:rFonts w:ascii="Arial" w:eastAsia="Times New Roman" w:hAnsi="Arial" w:cs="Arial"/>
          <w:color w:val="000000"/>
          <w:sz w:val="24"/>
          <w:szCs w:val="24"/>
          <w:shd w:val="clear" w:color="auto" w:fill="FFFFFF"/>
        </w:rPr>
        <w:t xml:space="preserve"> </w:t>
      </w:r>
      <w:r w:rsidRPr="001617D8">
        <w:rPr>
          <w:rFonts w:ascii="Arial" w:eastAsia="Times New Roman" w:hAnsi="Arial" w:cs="Arial"/>
          <w:color w:val="000000"/>
          <w:sz w:val="24"/>
          <w:szCs w:val="24"/>
          <w:shd w:val="clear" w:color="auto" w:fill="FFFFFF"/>
        </w:rPr>
        <w:t>przedkładan</w:t>
      </w:r>
      <w:r>
        <w:rPr>
          <w:rFonts w:ascii="Arial" w:eastAsia="Times New Roman" w:hAnsi="Arial" w:cs="Arial"/>
          <w:color w:val="000000"/>
          <w:sz w:val="24"/>
          <w:szCs w:val="24"/>
          <w:shd w:val="clear" w:color="auto" w:fill="FFFFFF"/>
        </w:rPr>
        <w:t>e</w:t>
      </w:r>
      <w:r w:rsidRPr="001617D8">
        <w:rPr>
          <w:rFonts w:ascii="Arial" w:eastAsia="Times New Roman" w:hAnsi="Arial" w:cs="Arial"/>
          <w:color w:val="000000"/>
          <w:sz w:val="24"/>
          <w:szCs w:val="24"/>
          <w:shd w:val="clear" w:color="auto" w:fill="FFFFFF"/>
        </w:rPr>
        <w:t xml:space="preserve"> </w:t>
      </w:r>
      <w:r>
        <w:rPr>
          <w:rFonts w:ascii="Arial" w:eastAsia="Times New Roman" w:hAnsi="Arial" w:cs="Arial"/>
          <w:color w:val="000000"/>
          <w:sz w:val="24"/>
          <w:szCs w:val="24"/>
          <w:shd w:val="clear" w:color="auto" w:fill="FFFFFF"/>
        </w:rPr>
        <w:t xml:space="preserve">są do </w:t>
      </w:r>
      <w:r w:rsidRPr="001617D8">
        <w:rPr>
          <w:rFonts w:ascii="Arial" w:eastAsia="Times New Roman" w:hAnsi="Arial" w:cs="Arial"/>
          <w:color w:val="000000"/>
          <w:sz w:val="24"/>
          <w:szCs w:val="24"/>
          <w:shd w:val="clear" w:color="auto" w:fill="FFFFFF"/>
        </w:rPr>
        <w:t>zaopiniowania członkom Komitetu Rewitalizacji</w:t>
      </w:r>
      <w:r>
        <w:rPr>
          <w:rFonts w:ascii="Arial" w:eastAsia="Times New Roman" w:hAnsi="Arial" w:cs="Arial"/>
          <w:color w:val="000000"/>
          <w:sz w:val="24"/>
          <w:szCs w:val="24"/>
          <w:shd w:val="clear" w:color="auto" w:fill="FFFFFF"/>
        </w:rPr>
        <w:t xml:space="preserve">, </w:t>
      </w:r>
      <w:r w:rsidRPr="001617D8">
        <w:rPr>
          <w:rFonts w:ascii="Arial" w:eastAsia="Times New Roman" w:hAnsi="Arial" w:cs="Arial"/>
          <w:color w:val="000000"/>
          <w:sz w:val="24"/>
          <w:szCs w:val="24"/>
          <w:shd w:val="clear" w:color="auto" w:fill="FFFFFF"/>
        </w:rPr>
        <w:t>a następnie pr</w:t>
      </w:r>
      <w:r w:rsidR="009F3337">
        <w:rPr>
          <w:rFonts w:ascii="Arial" w:eastAsia="Times New Roman" w:hAnsi="Arial" w:cs="Arial"/>
          <w:color w:val="000000"/>
          <w:sz w:val="24"/>
          <w:szCs w:val="24"/>
          <w:shd w:val="clear" w:color="auto" w:fill="FFFFFF"/>
        </w:rPr>
        <w:t>ezentowane</w:t>
      </w:r>
      <w:r w:rsidRPr="001617D8">
        <w:rPr>
          <w:rFonts w:ascii="Arial" w:eastAsia="Times New Roman" w:hAnsi="Arial" w:cs="Arial"/>
          <w:color w:val="000000"/>
          <w:sz w:val="24"/>
          <w:szCs w:val="24"/>
          <w:shd w:val="clear" w:color="auto" w:fill="FFFFFF"/>
        </w:rPr>
        <w:t xml:space="preserve"> </w:t>
      </w:r>
      <w:r w:rsidR="00C660B6">
        <w:rPr>
          <w:rFonts w:ascii="Arial" w:eastAsia="Times New Roman" w:hAnsi="Arial" w:cs="Arial"/>
          <w:color w:val="000000"/>
          <w:sz w:val="24"/>
          <w:szCs w:val="24"/>
          <w:shd w:val="clear" w:color="auto" w:fill="FFFFFF"/>
        </w:rPr>
        <w:t xml:space="preserve">są </w:t>
      </w:r>
      <w:r w:rsidRPr="001617D8">
        <w:rPr>
          <w:rFonts w:ascii="Arial" w:eastAsia="Times New Roman" w:hAnsi="Arial" w:cs="Arial"/>
          <w:color w:val="000000"/>
          <w:sz w:val="24"/>
          <w:szCs w:val="24"/>
          <w:shd w:val="clear" w:color="auto" w:fill="FFFFFF"/>
        </w:rPr>
        <w:t>Radnym Rady Miejskiej w Bytomiu.</w:t>
      </w:r>
    </w:p>
    <w:p w:rsidR="001617D8" w:rsidRDefault="001617D8" w:rsidP="00206E76">
      <w:pPr>
        <w:spacing w:after="0" w:line="360" w:lineRule="auto"/>
        <w:rPr>
          <w:rFonts w:ascii="Arial" w:eastAsia="Times New Roman" w:hAnsi="Arial" w:cs="Arial"/>
          <w:color w:val="000000"/>
          <w:sz w:val="24"/>
          <w:szCs w:val="24"/>
          <w:shd w:val="clear" w:color="auto" w:fill="FFFFFF"/>
        </w:rPr>
      </w:pPr>
    </w:p>
    <w:p w:rsidR="001617D8" w:rsidRDefault="001617D8" w:rsidP="00206E76">
      <w:pPr>
        <w:spacing w:after="0" w:line="360" w:lineRule="auto"/>
        <w:rPr>
          <w:rFonts w:ascii="Arial" w:eastAsia="Times New Roman" w:hAnsi="Arial" w:cs="Arial"/>
          <w:color w:val="000000"/>
          <w:sz w:val="24"/>
          <w:szCs w:val="24"/>
          <w:shd w:val="clear" w:color="auto" w:fill="FFFFFF"/>
        </w:rPr>
      </w:pPr>
      <w:r>
        <w:rPr>
          <w:rFonts w:ascii="Arial" w:eastAsia="Times New Roman" w:hAnsi="Arial" w:cs="Arial"/>
          <w:color w:val="000000"/>
          <w:sz w:val="24"/>
          <w:szCs w:val="24"/>
          <w:shd w:val="clear" w:color="auto" w:fill="FFFFFF"/>
        </w:rPr>
        <w:t xml:space="preserve">Dotychczasowe dokumenty z monitoringu dostępne są pod linkiem: </w:t>
      </w:r>
    </w:p>
    <w:p w:rsidR="001617D8" w:rsidRDefault="00B92100" w:rsidP="00206E76">
      <w:pPr>
        <w:spacing w:after="0" w:line="360" w:lineRule="auto"/>
        <w:rPr>
          <w:rFonts w:ascii="Arial" w:eastAsia="Times New Roman" w:hAnsi="Arial" w:cs="Arial"/>
          <w:color w:val="000000"/>
          <w:sz w:val="24"/>
          <w:szCs w:val="24"/>
          <w:shd w:val="clear" w:color="auto" w:fill="FFFFFF"/>
        </w:rPr>
      </w:pPr>
      <w:hyperlink r:id="rId14" w:history="1">
        <w:r w:rsidR="001617D8" w:rsidRPr="00610040">
          <w:rPr>
            <w:rStyle w:val="Hipercze"/>
            <w:rFonts w:ascii="Arial" w:eastAsia="Times New Roman" w:hAnsi="Arial" w:cs="Arial"/>
            <w:sz w:val="24"/>
            <w:szCs w:val="24"/>
            <w:shd w:val="clear" w:color="auto" w:fill="FFFFFF"/>
          </w:rPr>
          <w:t>https://bytomodnowa.pl/dokumenty</w:t>
        </w:r>
      </w:hyperlink>
      <w:r w:rsidR="000F45D4">
        <w:t>.</w:t>
      </w:r>
    </w:p>
    <w:p w:rsidR="001617D8" w:rsidRDefault="001617D8" w:rsidP="00206E76">
      <w:pPr>
        <w:spacing w:after="0" w:line="360" w:lineRule="auto"/>
        <w:rPr>
          <w:rFonts w:ascii="Arial" w:eastAsia="Times New Roman" w:hAnsi="Arial" w:cs="Arial"/>
          <w:color w:val="000000"/>
          <w:sz w:val="24"/>
          <w:szCs w:val="24"/>
          <w:shd w:val="clear" w:color="auto" w:fill="FFFFFF"/>
        </w:rPr>
      </w:pPr>
    </w:p>
    <w:p w:rsidR="003871A8" w:rsidRDefault="001617D8" w:rsidP="003871A8">
      <w:pPr>
        <w:spacing w:after="0" w:line="360" w:lineRule="auto"/>
        <w:rPr>
          <w:rFonts w:ascii="Arial" w:eastAsia="Times New Roman" w:hAnsi="Arial" w:cs="Arial"/>
          <w:color w:val="000000"/>
          <w:sz w:val="24"/>
          <w:szCs w:val="24"/>
          <w:shd w:val="clear" w:color="auto" w:fill="FFFFFF"/>
        </w:rPr>
      </w:pPr>
      <w:r>
        <w:rPr>
          <w:rFonts w:ascii="Arial" w:eastAsia="Times New Roman" w:hAnsi="Arial" w:cs="Arial"/>
          <w:color w:val="000000"/>
          <w:sz w:val="24"/>
          <w:szCs w:val="24"/>
          <w:shd w:val="clear" w:color="auto" w:fill="FFFFFF"/>
        </w:rPr>
        <w:t xml:space="preserve">Zgodnie z zapisami </w:t>
      </w:r>
      <w:proofErr w:type="spellStart"/>
      <w:r>
        <w:rPr>
          <w:rFonts w:ascii="Arial" w:eastAsia="Times New Roman" w:hAnsi="Arial" w:cs="Arial"/>
          <w:color w:val="000000"/>
          <w:sz w:val="24"/>
          <w:szCs w:val="24"/>
          <w:shd w:val="clear" w:color="auto" w:fill="FFFFFF"/>
        </w:rPr>
        <w:t>GPR</w:t>
      </w:r>
      <w:proofErr w:type="spellEnd"/>
      <w:r>
        <w:rPr>
          <w:rFonts w:ascii="Arial" w:eastAsia="Times New Roman" w:hAnsi="Arial" w:cs="Arial"/>
          <w:color w:val="000000"/>
          <w:sz w:val="24"/>
          <w:szCs w:val="24"/>
          <w:shd w:val="clear" w:color="auto" w:fill="FFFFFF"/>
        </w:rPr>
        <w:t xml:space="preserve"> w</w:t>
      </w:r>
      <w:r w:rsidR="003871A8" w:rsidRPr="00D16925">
        <w:rPr>
          <w:rFonts w:ascii="Arial" w:eastAsia="Times New Roman" w:hAnsi="Arial" w:cs="Arial"/>
          <w:color w:val="000000"/>
          <w:sz w:val="24"/>
          <w:szCs w:val="24"/>
          <w:shd w:val="clear" w:color="auto" w:fill="FFFFFF"/>
        </w:rPr>
        <w:t xml:space="preserve"> 2025 </w:t>
      </w:r>
      <w:r>
        <w:rPr>
          <w:rFonts w:ascii="Arial" w:eastAsia="Times New Roman" w:hAnsi="Arial" w:cs="Arial"/>
          <w:color w:val="000000"/>
          <w:sz w:val="24"/>
          <w:szCs w:val="24"/>
          <w:shd w:val="clear" w:color="auto" w:fill="FFFFFF"/>
        </w:rPr>
        <w:t xml:space="preserve">r. </w:t>
      </w:r>
      <w:r w:rsidR="003871A8" w:rsidRPr="00D16925">
        <w:rPr>
          <w:rFonts w:ascii="Arial" w:eastAsia="Times New Roman" w:hAnsi="Arial" w:cs="Arial"/>
          <w:color w:val="000000"/>
          <w:sz w:val="24"/>
          <w:szCs w:val="24"/>
          <w:shd w:val="clear" w:color="auto" w:fill="FFFFFF"/>
        </w:rPr>
        <w:t xml:space="preserve">dokonano ewaluacji w postaci Raportu Monitoringowego „Gminnego Programu Rewitalizacji. Bytom 2020+” </w:t>
      </w:r>
      <w:r>
        <w:rPr>
          <w:rFonts w:ascii="Arial" w:eastAsia="Times New Roman" w:hAnsi="Arial" w:cs="Arial"/>
          <w:color w:val="000000"/>
          <w:sz w:val="24"/>
          <w:szCs w:val="24"/>
          <w:shd w:val="clear" w:color="auto" w:fill="FFFFFF"/>
        </w:rPr>
        <w:t xml:space="preserve">za lata 2023-2024. </w:t>
      </w:r>
    </w:p>
    <w:p w:rsidR="001617D8" w:rsidRDefault="00C660B6" w:rsidP="003871A8">
      <w:pPr>
        <w:spacing w:after="0" w:line="360" w:lineRule="auto"/>
        <w:rPr>
          <w:rFonts w:ascii="Arial" w:eastAsia="Times New Roman" w:hAnsi="Arial" w:cs="Arial"/>
          <w:color w:val="000000"/>
          <w:sz w:val="24"/>
          <w:szCs w:val="24"/>
          <w:shd w:val="clear" w:color="auto" w:fill="FFFFFF"/>
        </w:rPr>
      </w:pPr>
      <w:r>
        <w:rPr>
          <w:rFonts w:ascii="Arial" w:eastAsia="Times New Roman" w:hAnsi="Arial" w:cs="Arial"/>
          <w:color w:val="000000"/>
          <w:sz w:val="24"/>
          <w:szCs w:val="24"/>
          <w:shd w:val="clear" w:color="auto" w:fill="FFFFFF"/>
        </w:rPr>
        <w:t xml:space="preserve">W raporcie </w:t>
      </w:r>
      <w:r w:rsidR="00ED4FF6">
        <w:rPr>
          <w:rFonts w:ascii="Arial" w:eastAsia="Times New Roman" w:hAnsi="Arial" w:cs="Arial"/>
          <w:color w:val="000000"/>
          <w:sz w:val="24"/>
          <w:szCs w:val="24"/>
          <w:shd w:val="clear" w:color="auto" w:fill="FFFFFF"/>
        </w:rPr>
        <w:t>wskazano</w:t>
      </w:r>
      <w:r>
        <w:rPr>
          <w:rFonts w:ascii="Arial" w:eastAsia="Times New Roman" w:hAnsi="Arial" w:cs="Arial"/>
          <w:color w:val="000000"/>
          <w:sz w:val="24"/>
          <w:szCs w:val="24"/>
          <w:shd w:val="clear" w:color="auto" w:fill="FFFFFF"/>
        </w:rPr>
        <w:t xml:space="preserve"> rekomendacje na kolejne lata</w:t>
      </w:r>
      <w:r w:rsidR="00ED4FF6">
        <w:rPr>
          <w:rFonts w:ascii="Arial" w:eastAsia="Times New Roman" w:hAnsi="Arial" w:cs="Arial"/>
          <w:color w:val="000000"/>
          <w:sz w:val="24"/>
          <w:szCs w:val="24"/>
          <w:shd w:val="clear" w:color="auto" w:fill="FFFFFF"/>
        </w:rPr>
        <w:t>, m.in.</w:t>
      </w:r>
      <w:r>
        <w:rPr>
          <w:rFonts w:ascii="Arial" w:eastAsia="Times New Roman" w:hAnsi="Arial" w:cs="Arial"/>
          <w:color w:val="000000"/>
          <w:sz w:val="24"/>
          <w:szCs w:val="24"/>
          <w:shd w:val="clear" w:color="auto" w:fill="FFFFFF"/>
        </w:rPr>
        <w:t xml:space="preserve">: </w:t>
      </w:r>
    </w:p>
    <w:p w:rsidR="00C660B6" w:rsidRPr="00C660B6" w:rsidRDefault="00B64A9F" w:rsidP="00B64A9F">
      <w:pPr>
        <w:pStyle w:val="Akapitzlist"/>
        <w:numPr>
          <w:ilvl w:val="0"/>
          <w:numId w:val="25"/>
        </w:numPr>
        <w:spacing w:after="0" w:line="360" w:lineRule="auto"/>
        <w:rPr>
          <w:rFonts w:ascii="Arial" w:eastAsia="Times New Roman" w:hAnsi="Arial" w:cs="Arial"/>
          <w:color w:val="000000"/>
          <w:sz w:val="24"/>
          <w:szCs w:val="24"/>
          <w:shd w:val="clear" w:color="auto" w:fill="FFFFFF"/>
        </w:rPr>
      </w:pPr>
      <w:r>
        <w:rPr>
          <w:rFonts w:ascii="Arial" w:eastAsia="Times New Roman" w:hAnsi="Arial" w:cs="Arial"/>
          <w:color w:val="000000"/>
          <w:sz w:val="24"/>
          <w:szCs w:val="24"/>
          <w:shd w:val="clear" w:color="auto" w:fill="FFFFFF"/>
        </w:rPr>
        <w:lastRenderedPageBreak/>
        <w:t>d</w:t>
      </w:r>
      <w:r w:rsidR="00C660B6" w:rsidRPr="00C660B6">
        <w:rPr>
          <w:rFonts w:ascii="Arial" w:eastAsia="Times New Roman" w:hAnsi="Arial" w:cs="Arial"/>
          <w:color w:val="000000"/>
          <w:sz w:val="24"/>
          <w:szCs w:val="24"/>
          <w:shd w:val="clear" w:color="auto" w:fill="FFFFFF"/>
        </w:rPr>
        <w:t>ziałania w zakresie rewitalizacji wytypowanych obszarów powinny być ściśle powiązane z innymi działaniami strategicznymi i operacyjnymi, mającymi na celu poprawę sytuacji w Bytomiu</w:t>
      </w:r>
      <w:r>
        <w:rPr>
          <w:rFonts w:ascii="Arial" w:eastAsia="Times New Roman" w:hAnsi="Arial" w:cs="Arial"/>
          <w:color w:val="000000"/>
          <w:sz w:val="24"/>
          <w:szCs w:val="24"/>
          <w:shd w:val="clear" w:color="auto" w:fill="FFFFFF"/>
        </w:rPr>
        <w:t>;</w:t>
      </w:r>
      <w:r w:rsidR="00C660B6" w:rsidRPr="00C660B6">
        <w:rPr>
          <w:rFonts w:ascii="Arial" w:eastAsia="Times New Roman" w:hAnsi="Arial" w:cs="Arial"/>
          <w:color w:val="000000"/>
          <w:sz w:val="24"/>
          <w:szCs w:val="24"/>
          <w:shd w:val="clear" w:color="auto" w:fill="FFFFFF"/>
        </w:rPr>
        <w:t xml:space="preserve"> </w:t>
      </w:r>
    </w:p>
    <w:p w:rsidR="00C660B6" w:rsidRDefault="00B64A9F" w:rsidP="00B64A9F">
      <w:pPr>
        <w:pStyle w:val="Akapitzlist"/>
        <w:numPr>
          <w:ilvl w:val="0"/>
          <w:numId w:val="25"/>
        </w:numPr>
        <w:spacing w:after="0" w:line="360" w:lineRule="auto"/>
        <w:rPr>
          <w:rFonts w:ascii="Arial" w:eastAsia="Times New Roman" w:hAnsi="Arial" w:cs="Arial"/>
          <w:color w:val="000000"/>
          <w:sz w:val="24"/>
          <w:szCs w:val="24"/>
          <w:shd w:val="clear" w:color="auto" w:fill="FFFFFF"/>
        </w:rPr>
      </w:pPr>
      <w:r>
        <w:rPr>
          <w:rFonts w:ascii="Arial" w:eastAsia="Times New Roman" w:hAnsi="Arial" w:cs="Arial"/>
          <w:color w:val="000000"/>
          <w:sz w:val="24"/>
          <w:szCs w:val="24"/>
          <w:shd w:val="clear" w:color="auto" w:fill="FFFFFF"/>
        </w:rPr>
        <w:t>d</w:t>
      </w:r>
      <w:r w:rsidR="00C660B6" w:rsidRPr="00C660B6">
        <w:rPr>
          <w:rFonts w:ascii="Arial" w:eastAsia="Times New Roman" w:hAnsi="Arial" w:cs="Arial"/>
          <w:color w:val="000000"/>
          <w:sz w:val="24"/>
          <w:szCs w:val="24"/>
          <w:shd w:val="clear" w:color="auto" w:fill="FFFFFF"/>
        </w:rPr>
        <w:t>ziałania rewitalizacyjne w mieście Bytom powinny stanowić instrument wdrażania regionalnej polityki rewitalizacji oraz tran</w:t>
      </w:r>
      <w:r w:rsidR="00ED4FF6">
        <w:rPr>
          <w:rFonts w:ascii="Arial" w:eastAsia="Times New Roman" w:hAnsi="Arial" w:cs="Arial"/>
          <w:color w:val="000000"/>
          <w:sz w:val="24"/>
          <w:szCs w:val="24"/>
          <w:shd w:val="clear" w:color="auto" w:fill="FFFFFF"/>
        </w:rPr>
        <w:t xml:space="preserve">sformacji województwa śląskiego i </w:t>
      </w:r>
      <w:r w:rsidR="00C660B6">
        <w:rPr>
          <w:rFonts w:ascii="Arial" w:eastAsia="Times New Roman" w:hAnsi="Arial" w:cs="Arial"/>
          <w:color w:val="000000"/>
          <w:sz w:val="24"/>
          <w:szCs w:val="24"/>
          <w:shd w:val="clear" w:color="auto" w:fill="FFFFFF"/>
        </w:rPr>
        <w:t xml:space="preserve">być częścią procesów transformacji w ramach </w:t>
      </w:r>
      <w:r w:rsidR="00C660B6" w:rsidRPr="00C660B6">
        <w:rPr>
          <w:rFonts w:ascii="Arial" w:eastAsia="Times New Roman" w:hAnsi="Arial" w:cs="Arial"/>
          <w:color w:val="000000"/>
          <w:sz w:val="24"/>
          <w:szCs w:val="24"/>
          <w:shd w:val="clear" w:color="auto" w:fill="FFFFFF"/>
        </w:rPr>
        <w:t>Terytorialn</w:t>
      </w:r>
      <w:r w:rsidR="00C660B6">
        <w:rPr>
          <w:rFonts w:ascii="Arial" w:eastAsia="Times New Roman" w:hAnsi="Arial" w:cs="Arial"/>
          <w:color w:val="000000"/>
          <w:sz w:val="24"/>
          <w:szCs w:val="24"/>
          <w:shd w:val="clear" w:color="auto" w:fill="FFFFFF"/>
        </w:rPr>
        <w:t>ego</w:t>
      </w:r>
      <w:r w:rsidR="00C660B6" w:rsidRPr="00C660B6">
        <w:rPr>
          <w:rFonts w:ascii="Arial" w:eastAsia="Times New Roman" w:hAnsi="Arial" w:cs="Arial"/>
          <w:color w:val="000000"/>
          <w:sz w:val="24"/>
          <w:szCs w:val="24"/>
          <w:shd w:val="clear" w:color="auto" w:fill="FFFFFF"/>
        </w:rPr>
        <w:t xml:space="preserve"> Plan</w:t>
      </w:r>
      <w:r w:rsidR="00C660B6">
        <w:rPr>
          <w:rFonts w:ascii="Arial" w:eastAsia="Times New Roman" w:hAnsi="Arial" w:cs="Arial"/>
          <w:color w:val="000000"/>
          <w:sz w:val="24"/>
          <w:szCs w:val="24"/>
          <w:shd w:val="clear" w:color="auto" w:fill="FFFFFF"/>
        </w:rPr>
        <w:t>u</w:t>
      </w:r>
      <w:r w:rsidR="00C660B6" w:rsidRPr="00C660B6">
        <w:rPr>
          <w:rFonts w:ascii="Arial" w:eastAsia="Times New Roman" w:hAnsi="Arial" w:cs="Arial"/>
          <w:color w:val="000000"/>
          <w:sz w:val="24"/>
          <w:szCs w:val="24"/>
          <w:shd w:val="clear" w:color="auto" w:fill="FFFFFF"/>
        </w:rPr>
        <w:t xml:space="preserve"> Sprawiedliwej Transformacji Województwa Śląskiego 2030</w:t>
      </w:r>
      <w:r>
        <w:rPr>
          <w:rFonts w:ascii="Arial" w:eastAsia="Times New Roman" w:hAnsi="Arial" w:cs="Arial"/>
          <w:color w:val="000000"/>
          <w:sz w:val="24"/>
          <w:szCs w:val="24"/>
          <w:shd w:val="clear" w:color="auto" w:fill="FFFFFF"/>
        </w:rPr>
        <w:t>;</w:t>
      </w:r>
      <w:r w:rsidR="00C660B6" w:rsidRPr="00C660B6">
        <w:rPr>
          <w:rFonts w:ascii="Arial" w:eastAsia="Times New Roman" w:hAnsi="Arial" w:cs="Arial"/>
          <w:color w:val="000000"/>
          <w:sz w:val="24"/>
          <w:szCs w:val="24"/>
          <w:shd w:val="clear" w:color="auto" w:fill="FFFFFF"/>
        </w:rPr>
        <w:t xml:space="preserve"> </w:t>
      </w:r>
      <w:r w:rsidR="00C660B6">
        <w:rPr>
          <w:rFonts w:ascii="Arial" w:eastAsia="Times New Roman" w:hAnsi="Arial" w:cs="Arial"/>
          <w:color w:val="000000"/>
          <w:sz w:val="24"/>
          <w:szCs w:val="24"/>
          <w:shd w:val="clear" w:color="auto" w:fill="FFFFFF"/>
        </w:rPr>
        <w:t xml:space="preserve"> </w:t>
      </w:r>
    </w:p>
    <w:p w:rsidR="00ED4FF6" w:rsidRDefault="00B64A9F" w:rsidP="00B64A9F">
      <w:pPr>
        <w:pStyle w:val="Akapitzlist"/>
        <w:numPr>
          <w:ilvl w:val="0"/>
          <w:numId w:val="25"/>
        </w:numPr>
        <w:spacing w:after="0" w:line="360" w:lineRule="auto"/>
        <w:rPr>
          <w:rFonts w:ascii="Arial" w:eastAsia="Times New Roman" w:hAnsi="Arial" w:cs="Arial"/>
          <w:color w:val="000000"/>
          <w:sz w:val="24"/>
          <w:szCs w:val="24"/>
          <w:shd w:val="clear" w:color="auto" w:fill="FFFFFF"/>
        </w:rPr>
      </w:pPr>
      <w:r>
        <w:rPr>
          <w:rFonts w:ascii="Arial" w:eastAsia="Times New Roman" w:hAnsi="Arial" w:cs="Arial"/>
          <w:color w:val="000000"/>
          <w:sz w:val="24"/>
          <w:szCs w:val="24"/>
          <w:shd w:val="clear" w:color="auto" w:fill="FFFFFF"/>
        </w:rPr>
        <w:t>m</w:t>
      </w:r>
      <w:r w:rsidR="00ED4FF6">
        <w:rPr>
          <w:rFonts w:ascii="Arial" w:eastAsia="Times New Roman" w:hAnsi="Arial" w:cs="Arial"/>
          <w:color w:val="000000"/>
          <w:sz w:val="24"/>
          <w:szCs w:val="24"/>
          <w:shd w:val="clear" w:color="auto" w:fill="FFFFFF"/>
        </w:rPr>
        <w:t xml:space="preserve">imo spadku w mieście </w:t>
      </w:r>
      <w:r w:rsidR="00ED4FF6" w:rsidRPr="00ED4FF6">
        <w:rPr>
          <w:rFonts w:ascii="Arial" w:eastAsia="Times New Roman" w:hAnsi="Arial" w:cs="Arial"/>
          <w:color w:val="000000"/>
          <w:sz w:val="24"/>
          <w:szCs w:val="24"/>
          <w:shd w:val="clear" w:color="auto" w:fill="FFFFFF"/>
        </w:rPr>
        <w:t xml:space="preserve">liczby osób dotkniętych </w:t>
      </w:r>
      <w:r w:rsidR="00ED4FF6">
        <w:rPr>
          <w:rFonts w:ascii="Arial" w:eastAsia="Times New Roman" w:hAnsi="Arial" w:cs="Arial"/>
          <w:color w:val="000000"/>
          <w:sz w:val="24"/>
          <w:szCs w:val="24"/>
          <w:shd w:val="clear" w:color="auto" w:fill="FFFFFF"/>
        </w:rPr>
        <w:t xml:space="preserve">różnymi </w:t>
      </w:r>
      <w:r w:rsidR="00ED4FF6" w:rsidRPr="00ED4FF6">
        <w:rPr>
          <w:rFonts w:ascii="Arial" w:eastAsia="Times New Roman" w:hAnsi="Arial" w:cs="Arial"/>
          <w:color w:val="000000"/>
          <w:sz w:val="24"/>
          <w:szCs w:val="24"/>
          <w:shd w:val="clear" w:color="auto" w:fill="FFFFFF"/>
        </w:rPr>
        <w:t>problemami społecznymi</w:t>
      </w:r>
      <w:r w:rsidR="00ED4FF6">
        <w:rPr>
          <w:rFonts w:ascii="Arial" w:eastAsia="Times New Roman" w:hAnsi="Arial" w:cs="Arial"/>
          <w:color w:val="000000"/>
          <w:sz w:val="24"/>
          <w:szCs w:val="24"/>
          <w:shd w:val="clear" w:color="auto" w:fill="FFFFFF"/>
        </w:rPr>
        <w:t>, nadal występuj</w:t>
      </w:r>
      <w:r w:rsidR="00806BE3">
        <w:rPr>
          <w:rFonts w:ascii="Arial" w:eastAsia="Times New Roman" w:hAnsi="Arial" w:cs="Arial"/>
          <w:color w:val="000000"/>
          <w:sz w:val="24"/>
          <w:szCs w:val="24"/>
          <w:shd w:val="clear" w:color="auto" w:fill="FFFFFF"/>
        </w:rPr>
        <w:t>ą</w:t>
      </w:r>
      <w:r w:rsidR="00ED4FF6">
        <w:rPr>
          <w:rFonts w:ascii="Arial" w:eastAsia="Times New Roman" w:hAnsi="Arial" w:cs="Arial"/>
          <w:color w:val="000000"/>
          <w:sz w:val="24"/>
          <w:szCs w:val="24"/>
          <w:shd w:val="clear" w:color="auto" w:fill="FFFFFF"/>
        </w:rPr>
        <w:t xml:space="preserve"> m.in. zjawisk</w:t>
      </w:r>
      <w:r w:rsidR="00806BE3">
        <w:rPr>
          <w:rFonts w:ascii="Arial" w:eastAsia="Times New Roman" w:hAnsi="Arial" w:cs="Arial"/>
          <w:color w:val="000000"/>
          <w:sz w:val="24"/>
          <w:szCs w:val="24"/>
          <w:shd w:val="clear" w:color="auto" w:fill="FFFFFF"/>
        </w:rPr>
        <w:t>a</w:t>
      </w:r>
      <w:r w:rsidR="00ED4FF6">
        <w:rPr>
          <w:rFonts w:ascii="Arial" w:eastAsia="Times New Roman" w:hAnsi="Arial" w:cs="Arial"/>
          <w:color w:val="000000"/>
          <w:sz w:val="24"/>
          <w:szCs w:val="24"/>
          <w:shd w:val="clear" w:color="auto" w:fill="FFFFFF"/>
        </w:rPr>
        <w:t xml:space="preserve"> </w:t>
      </w:r>
      <w:r w:rsidR="00ED4FF6" w:rsidRPr="00ED4FF6">
        <w:rPr>
          <w:rFonts w:ascii="Arial" w:eastAsia="Times New Roman" w:hAnsi="Arial" w:cs="Arial"/>
          <w:color w:val="000000"/>
          <w:sz w:val="24"/>
          <w:szCs w:val="24"/>
          <w:shd w:val="clear" w:color="auto" w:fill="FFFFFF"/>
        </w:rPr>
        <w:t>wykluczenia, wzrostu bierności i roszczeni</w:t>
      </w:r>
      <w:r w:rsidR="00ED4FF6">
        <w:rPr>
          <w:rFonts w:ascii="Arial" w:eastAsia="Times New Roman" w:hAnsi="Arial" w:cs="Arial"/>
          <w:color w:val="000000"/>
          <w:sz w:val="24"/>
          <w:szCs w:val="24"/>
          <w:shd w:val="clear" w:color="auto" w:fill="FFFFFF"/>
        </w:rPr>
        <w:t xml:space="preserve">owości pewnej grupy mieszkańców, bezrobocia, </w:t>
      </w:r>
      <w:r w:rsidR="00806BE3">
        <w:rPr>
          <w:rFonts w:ascii="Arial" w:eastAsia="Times New Roman" w:hAnsi="Arial" w:cs="Arial"/>
          <w:color w:val="000000"/>
          <w:sz w:val="24"/>
          <w:szCs w:val="24"/>
          <w:shd w:val="clear" w:color="auto" w:fill="FFFFFF"/>
        </w:rPr>
        <w:t xml:space="preserve">itd. </w:t>
      </w:r>
      <w:r w:rsidR="00ED4FF6">
        <w:rPr>
          <w:rFonts w:ascii="Arial" w:eastAsia="Times New Roman" w:hAnsi="Arial" w:cs="Arial"/>
          <w:color w:val="000000"/>
          <w:sz w:val="24"/>
          <w:szCs w:val="24"/>
          <w:shd w:val="clear" w:color="auto" w:fill="FFFFFF"/>
        </w:rPr>
        <w:t>stąd konieczność kontynuowania działań rewitalizacyjnych</w:t>
      </w:r>
      <w:r>
        <w:rPr>
          <w:rFonts w:ascii="Arial" w:eastAsia="Times New Roman" w:hAnsi="Arial" w:cs="Arial"/>
          <w:color w:val="000000"/>
          <w:sz w:val="24"/>
          <w:szCs w:val="24"/>
          <w:shd w:val="clear" w:color="auto" w:fill="FFFFFF"/>
        </w:rPr>
        <w:t>;</w:t>
      </w:r>
    </w:p>
    <w:p w:rsidR="00ED4FF6" w:rsidRDefault="00B64A9F" w:rsidP="00B64A9F">
      <w:pPr>
        <w:pStyle w:val="Akapitzlist"/>
        <w:numPr>
          <w:ilvl w:val="0"/>
          <w:numId w:val="25"/>
        </w:numPr>
        <w:spacing w:after="0" w:line="360" w:lineRule="auto"/>
        <w:rPr>
          <w:rFonts w:ascii="Arial" w:eastAsia="Times New Roman" w:hAnsi="Arial" w:cs="Arial"/>
          <w:color w:val="000000"/>
          <w:sz w:val="24"/>
          <w:szCs w:val="24"/>
          <w:shd w:val="clear" w:color="auto" w:fill="FFFFFF"/>
        </w:rPr>
      </w:pPr>
      <w:r>
        <w:rPr>
          <w:rFonts w:ascii="Arial" w:eastAsia="Times New Roman" w:hAnsi="Arial" w:cs="Arial"/>
          <w:color w:val="000000"/>
          <w:sz w:val="24"/>
          <w:szCs w:val="24"/>
          <w:shd w:val="clear" w:color="auto" w:fill="FFFFFF"/>
        </w:rPr>
        <w:t>n</w:t>
      </w:r>
      <w:r w:rsidR="00ED4FF6">
        <w:rPr>
          <w:rFonts w:ascii="Arial" w:eastAsia="Times New Roman" w:hAnsi="Arial" w:cs="Arial"/>
          <w:color w:val="000000"/>
          <w:sz w:val="24"/>
          <w:szCs w:val="24"/>
          <w:shd w:val="clear" w:color="auto" w:fill="FFFFFF"/>
        </w:rPr>
        <w:t xml:space="preserve">ależy </w:t>
      </w:r>
      <w:r w:rsidR="00ED4FF6" w:rsidRPr="00ED4FF6">
        <w:rPr>
          <w:rFonts w:ascii="Arial" w:eastAsia="Times New Roman" w:hAnsi="Arial" w:cs="Arial"/>
          <w:color w:val="000000"/>
          <w:sz w:val="24"/>
          <w:szCs w:val="24"/>
          <w:shd w:val="clear" w:color="auto" w:fill="FFFFFF"/>
        </w:rPr>
        <w:t>zintensyfikowa</w:t>
      </w:r>
      <w:r w:rsidR="00ED4FF6">
        <w:rPr>
          <w:rFonts w:ascii="Arial" w:eastAsia="Times New Roman" w:hAnsi="Arial" w:cs="Arial"/>
          <w:color w:val="000000"/>
          <w:sz w:val="24"/>
          <w:szCs w:val="24"/>
          <w:shd w:val="clear" w:color="auto" w:fill="FFFFFF"/>
        </w:rPr>
        <w:t xml:space="preserve">ć </w:t>
      </w:r>
      <w:r w:rsidR="00ED4FF6" w:rsidRPr="00ED4FF6">
        <w:rPr>
          <w:rFonts w:ascii="Arial" w:eastAsia="Times New Roman" w:hAnsi="Arial" w:cs="Arial"/>
          <w:color w:val="000000"/>
          <w:sz w:val="24"/>
          <w:szCs w:val="24"/>
          <w:shd w:val="clear" w:color="auto" w:fill="FFFFFF"/>
        </w:rPr>
        <w:t>działa</w:t>
      </w:r>
      <w:r w:rsidR="00ED4FF6">
        <w:rPr>
          <w:rFonts w:ascii="Arial" w:eastAsia="Times New Roman" w:hAnsi="Arial" w:cs="Arial"/>
          <w:color w:val="000000"/>
          <w:sz w:val="24"/>
          <w:szCs w:val="24"/>
          <w:shd w:val="clear" w:color="auto" w:fill="FFFFFF"/>
        </w:rPr>
        <w:t>nia</w:t>
      </w:r>
      <w:r w:rsidR="00ED4FF6" w:rsidRPr="00ED4FF6">
        <w:rPr>
          <w:rFonts w:ascii="Arial" w:eastAsia="Times New Roman" w:hAnsi="Arial" w:cs="Arial"/>
          <w:color w:val="000000"/>
          <w:sz w:val="24"/>
          <w:szCs w:val="24"/>
          <w:shd w:val="clear" w:color="auto" w:fill="FFFFFF"/>
        </w:rPr>
        <w:t xml:space="preserve"> w zakresie przeobrażania terenów i ich wykorzystania na potrzeby inwestycyjne lub nadania im nowych funkcji, w tym środowiskowych</w:t>
      </w:r>
      <w:r w:rsidR="00ED4FF6">
        <w:rPr>
          <w:rFonts w:ascii="Arial" w:eastAsia="Times New Roman" w:hAnsi="Arial" w:cs="Arial"/>
          <w:color w:val="000000"/>
          <w:sz w:val="24"/>
          <w:szCs w:val="24"/>
          <w:shd w:val="clear" w:color="auto" w:fill="FFFFFF"/>
        </w:rPr>
        <w:t xml:space="preserve">, a także działania </w:t>
      </w:r>
      <w:r w:rsidR="00ED4FF6" w:rsidRPr="00ED4FF6">
        <w:rPr>
          <w:rFonts w:ascii="Arial" w:eastAsia="Times New Roman" w:hAnsi="Arial" w:cs="Arial"/>
          <w:color w:val="000000"/>
          <w:sz w:val="24"/>
          <w:szCs w:val="24"/>
          <w:shd w:val="clear" w:color="auto" w:fill="FFFFFF"/>
        </w:rPr>
        <w:t>związan</w:t>
      </w:r>
      <w:r w:rsidR="00ED4FF6">
        <w:rPr>
          <w:rFonts w:ascii="Arial" w:eastAsia="Times New Roman" w:hAnsi="Arial" w:cs="Arial"/>
          <w:color w:val="000000"/>
          <w:sz w:val="24"/>
          <w:szCs w:val="24"/>
          <w:shd w:val="clear" w:color="auto" w:fill="FFFFFF"/>
        </w:rPr>
        <w:t xml:space="preserve">e </w:t>
      </w:r>
      <w:r w:rsidR="00ED4FF6" w:rsidRPr="00ED4FF6">
        <w:rPr>
          <w:rFonts w:ascii="Arial" w:eastAsia="Times New Roman" w:hAnsi="Arial" w:cs="Arial"/>
          <w:color w:val="000000"/>
          <w:sz w:val="24"/>
          <w:szCs w:val="24"/>
          <w:shd w:val="clear" w:color="auto" w:fill="FFFFFF"/>
        </w:rPr>
        <w:t>z modernizacyjną ob</w:t>
      </w:r>
      <w:r w:rsidR="00ED4FF6">
        <w:rPr>
          <w:rFonts w:ascii="Arial" w:eastAsia="Times New Roman" w:hAnsi="Arial" w:cs="Arial"/>
          <w:color w:val="000000"/>
          <w:sz w:val="24"/>
          <w:szCs w:val="24"/>
          <w:shd w:val="clear" w:color="auto" w:fill="FFFFFF"/>
        </w:rPr>
        <w:t>iektów o charakterze zabytkowym</w:t>
      </w:r>
      <w:r>
        <w:rPr>
          <w:rFonts w:ascii="Arial" w:eastAsia="Times New Roman" w:hAnsi="Arial" w:cs="Arial"/>
          <w:color w:val="000000"/>
          <w:sz w:val="24"/>
          <w:szCs w:val="24"/>
          <w:shd w:val="clear" w:color="auto" w:fill="FFFFFF"/>
        </w:rPr>
        <w:t>;</w:t>
      </w:r>
    </w:p>
    <w:p w:rsidR="00C660B6" w:rsidRPr="00C660B6" w:rsidRDefault="00B64A9F" w:rsidP="00B64A9F">
      <w:pPr>
        <w:pStyle w:val="Akapitzlist"/>
        <w:numPr>
          <w:ilvl w:val="0"/>
          <w:numId w:val="25"/>
        </w:numPr>
        <w:spacing w:after="0" w:line="360" w:lineRule="auto"/>
        <w:rPr>
          <w:rFonts w:ascii="Arial" w:eastAsia="Times New Roman" w:hAnsi="Arial" w:cs="Arial"/>
          <w:color w:val="000000"/>
          <w:sz w:val="24"/>
          <w:szCs w:val="24"/>
          <w:shd w:val="clear" w:color="auto" w:fill="FFFFFF"/>
        </w:rPr>
      </w:pPr>
      <w:r>
        <w:rPr>
          <w:rFonts w:ascii="Arial" w:eastAsia="Times New Roman" w:hAnsi="Arial" w:cs="Arial"/>
          <w:color w:val="000000"/>
          <w:sz w:val="24"/>
          <w:szCs w:val="24"/>
          <w:shd w:val="clear" w:color="auto" w:fill="FFFFFF"/>
        </w:rPr>
        <w:t>w</w:t>
      </w:r>
      <w:r w:rsidR="00ED4FF6" w:rsidRPr="00ED4FF6">
        <w:rPr>
          <w:rFonts w:ascii="Arial" w:eastAsia="Times New Roman" w:hAnsi="Arial" w:cs="Arial"/>
          <w:color w:val="000000"/>
          <w:sz w:val="24"/>
          <w:szCs w:val="24"/>
          <w:shd w:val="clear" w:color="auto" w:fill="FFFFFF"/>
        </w:rPr>
        <w:t xml:space="preserve"> związku z  przyjęciem przez Zarząd Województwa Śląskiego w dniu 6 grudnia 2023 r. dokumentu pt.: Zasady opiniowania gminnych programów rewitalizacji oraz prowadzenia Wykazu Gminnych Programów Rewitalizacji Wo</w:t>
      </w:r>
      <w:r>
        <w:rPr>
          <w:rFonts w:ascii="Arial" w:eastAsia="Times New Roman" w:hAnsi="Arial" w:cs="Arial"/>
          <w:color w:val="000000"/>
          <w:sz w:val="24"/>
          <w:szCs w:val="24"/>
          <w:shd w:val="clear" w:color="auto" w:fill="FFFFFF"/>
        </w:rPr>
        <w:t xml:space="preserve">jewództwa Śląskiego w ramach </w:t>
      </w:r>
      <w:proofErr w:type="spellStart"/>
      <w:r>
        <w:rPr>
          <w:rFonts w:ascii="Arial" w:eastAsia="Times New Roman" w:hAnsi="Arial" w:cs="Arial"/>
          <w:color w:val="000000"/>
          <w:sz w:val="24"/>
          <w:szCs w:val="24"/>
          <w:shd w:val="clear" w:color="auto" w:fill="FFFFFF"/>
        </w:rPr>
        <w:t>FE</w:t>
      </w:r>
      <w:r w:rsidR="00ED4FF6" w:rsidRPr="00ED4FF6">
        <w:rPr>
          <w:rFonts w:ascii="Arial" w:eastAsia="Times New Roman" w:hAnsi="Arial" w:cs="Arial"/>
          <w:color w:val="000000"/>
          <w:sz w:val="24"/>
          <w:szCs w:val="24"/>
          <w:shd w:val="clear" w:color="auto" w:fill="FFFFFF"/>
        </w:rPr>
        <w:t>SL</w:t>
      </w:r>
      <w:proofErr w:type="spellEnd"/>
      <w:r w:rsidR="00ED4FF6" w:rsidRPr="00ED4FF6">
        <w:rPr>
          <w:rFonts w:ascii="Arial" w:eastAsia="Times New Roman" w:hAnsi="Arial" w:cs="Arial"/>
          <w:color w:val="000000"/>
          <w:sz w:val="24"/>
          <w:szCs w:val="24"/>
          <w:shd w:val="clear" w:color="auto" w:fill="FFFFFF"/>
        </w:rPr>
        <w:t xml:space="preserve"> 2021-2027, w toku dalszego wdrażania działań rewitalizacyjnych w mieście Bytomiu, w związku z planowaną aktualizacją </w:t>
      </w:r>
      <w:proofErr w:type="spellStart"/>
      <w:r w:rsidR="00ED4FF6" w:rsidRPr="00ED4FF6">
        <w:rPr>
          <w:rFonts w:ascii="Arial" w:eastAsia="Times New Roman" w:hAnsi="Arial" w:cs="Arial"/>
          <w:color w:val="000000"/>
          <w:sz w:val="24"/>
          <w:szCs w:val="24"/>
          <w:shd w:val="clear" w:color="auto" w:fill="FFFFFF"/>
        </w:rPr>
        <w:t>GPR</w:t>
      </w:r>
      <w:proofErr w:type="spellEnd"/>
      <w:r w:rsidR="00ED4FF6" w:rsidRPr="00ED4FF6">
        <w:rPr>
          <w:rFonts w:ascii="Arial" w:eastAsia="Times New Roman" w:hAnsi="Arial" w:cs="Arial"/>
          <w:color w:val="000000"/>
          <w:sz w:val="24"/>
          <w:szCs w:val="24"/>
          <w:shd w:val="clear" w:color="auto" w:fill="FFFFFF"/>
        </w:rPr>
        <w:t xml:space="preserve"> należy dostosować dokument do w/w zasad i ich zawartości.</w:t>
      </w:r>
    </w:p>
    <w:p w:rsidR="003871A8" w:rsidRPr="00D16925" w:rsidRDefault="00ED4FF6" w:rsidP="003871A8">
      <w:pPr>
        <w:spacing w:after="0" w:line="360" w:lineRule="auto"/>
        <w:rPr>
          <w:rFonts w:ascii="Arial" w:eastAsia="Times New Roman" w:hAnsi="Arial" w:cs="Arial"/>
          <w:color w:val="000000"/>
          <w:sz w:val="24"/>
          <w:szCs w:val="24"/>
          <w:shd w:val="clear" w:color="auto" w:fill="FFFFFF"/>
        </w:rPr>
      </w:pPr>
      <w:r>
        <w:rPr>
          <w:rFonts w:ascii="Arial" w:eastAsia="Times New Roman" w:hAnsi="Arial" w:cs="Arial"/>
          <w:color w:val="000000"/>
          <w:sz w:val="24"/>
          <w:szCs w:val="24"/>
          <w:shd w:val="clear" w:color="auto" w:fill="FFFFFF"/>
        </w:rPr>
        <w:t xml:space="preserve">Powyższe zalecenia znalazły odzwierciedlenie w aktualizacji </w:t>
      </w:r>
      <w:proofErr w:type="spellStart"/>
      <w:r>
        <w:rPr>
          <w:rFonts w:ascii="Arial" w:eastAsia="Times New Roman" w:hAnsi="Arial" w:cs="Arial"/>
          <w:color w:val="000000"/>
          <w:sz w:val="24"/>
          <w:szCs w:val="24"/>
          <w:shd w:val="clear" w:color="auto" w:fill="FFFFFF"/>
        </w:rPr>
        <w:t>GPR</w:t>
      </w:r>
      <w:proofErr w:type="spellEnd"/>
      <w:r>
        <w:rPr>
          <w:rFonts w:ascii="Arial" w:eastAsia="Times New Roman" w:hAnsi="Arial" w:cs="Arial"/>
          <w:color w:val="000000"/>
          <w:sz w:val="24"/>
          <w:szCs w:val="24"/>
          <w:shd w:val="clear" w:color="auto" w:fill="FFFFFF"/>
        </w:rPr>
        <w:t xml:space="preserve"> z 28 lipca 2025 r., aby umożliwić kontynuowanie działań rewitalizacyjnych </w:t>
      </w:r>
      <w:r w:rsidR="003871A8" w:rsidRPr="00D16925">
        <w:rPr>
          <w:rFonts w:ascii="Arial" w:eastAsia="Times New Roman" w:hAnsi="Arial" w:cs="Arial"/>
          <w:color w:val="000000"/>
          <w:sz w:val="24"/>
          <w:szCs w:val="24"/>
          <w:shd w:val="clear" w:color="auto" w:fill="FFFFFF"/>
        </w:rPr>
        <w:t xml:space="preserve">w okresie trwania nowej perspektywy funduszy unijnych na lata 2021-2027. </w:t>
      </w:r>
    </w:p>
    <w:p w:rsidR="003871A8" w:rsidRDefault="003871A8" w:rsidP="00206E76">
      <w:pPr>
        <w:spacing w:after="0" w:line="360" w:lineRule="auto"/>
        <w:rPr>
          <w:rFonts w:ascii="Arial" w:eastAsia="Times New Roman" w:hAnsi="Arial" w:cs="Arial"/>
          <w:color w:val="000000"/>
          <w:sz w:val="24"/>
          <w:szCs w:val="24"/>
          <w:shd w:val="clear" w:color="auto" w:fill="FFFFFF"/>
        </w:rPr>
      </w:pPr>
    </w:p>
    <w:p w:rsidR="00806BE3" w:rsidRDefault="00806BE3" w:rsidP="00206E76">
      <w:pPr>
        <w:spacing w:after="0" w:line="360" w:lineRule="auto"/>
        <w:rPr>
          <w:rFonts w:ascii="Arial" w:eastAsia="Times New Roman" w:hAnsi="Arial" w:cs="Arial"/>
          <w:color w:val="000000"/>
          <w:sz w:val="24"/>
          <w:szCs w:val="24"/>
          <w:shd w:val="clear" w:color="auto" w:fill="FFFFFF"/>
        </w:rPr>
      </w:pPr>
    </w:p>
    <w:p w:rsidR="00550513" w:rsidRPr="004F4424" w:rsidRDefault="00550513" w:rsidP="00206E76">
      <w:pPr>
        <w:spacing w:after="0" w:line="360" w:lineRule="auto"/>
        <w:rPr>
          <w:rFonts w:ascii="Arial" w:eastAsia="Times New Roman" w:hAnsi="Arial" w:cs="Arial"/>
          <w:color w:val="365F91" w:themeColor="accent1" w:themeShade="BF"/>
          <w:kern w:val="28"/>
          <w:sz w:val="24"/>
          <w:szCs w:val="24"/>
          <w:shd w:val="clear" w:color="auto" w:fill="FFFFFF"/>
        </w:rPr>
      </w:pPr>
      <w:r w:rsidRPr="004F4424">
        <w:rPr>
          <w:rFonts w:ascii="Arial" w:eastAsia="Times New Roman" w:hAnsi="Arial" w:cs="Arial"/>
          <w:color w:val="365F91" w:themeColor="accent1" w:themeShade="BF"/>
          <w:kern w:val="28"/>
          <w:sz w:val="24"/>
          <w:szCs w:val="24"/>
          <w:shd w:val="clear" w:color="auto" w:fill="FFFFFF"/>
        </w:rPr>
        <w:t xml:space="preserve">Komitet Rewitalizacji Bytomia </w:t>
      </w:r>
    </w:p>
    <w:p w:rsidR="00B57B93" w:rsidRDefault="00550513" w:rsidP="00206E76">
      <w:pPr>
        <w:spacing w:after="0" w:line="360" w:lineRule="auto"/>
        <w:rPr>
          <w:rFonts w:ascii="Arial" w:eastAsia="Times New Roman" w:hAnsi="Arial" w:cs="Arial"/>
          <w:color w:val="000000"/>
          <w:sz w:val="24"/>
          <w:szCs w:val="24"/>
          <w:shd w:val="clear" w:color="auto" w:fill="FFFFFF"/>
        </w:rPr>
      </w:pPr>
      <w:r w:rsidRPr="00EE4D0D">
        <w:rPr>
          <w:rFonts w:ascii="Arial" w:eastAsia="Times New Roman" w:hAnsi="Arial" w:cs="Arial"/>
          <w:color w:val="000000"/>
          <w:sz w:val="24"/>
          <w:szCs w:val="24"/>
          <w:shd w:val="clear" w:color="auto" w:fill="FFFFFF"/>
        </w:rPr>
        <w:t>Jednym z elementów partycypacji społec</w:t>
      </w:r>
      <w:r w:rsidR="008E62CA">
        <w:rPr>
          <w:rFonts w:ascii="Arial" w:eastAsia="Times New Roman" w:hAnsi="Arial" w:cs="Arial"/>
          <w:color w:val="000000"/>
          <w:sz w:val="24"/>
          <w:szCs w:val="24"/>
          <w:shd w:val="clear" w:color="auto" w:fill="FFFFFF"/>
        </w:rPr>
        <w:t xml:space="preserve">znej obejmującej przygotowanie, </w:t>
      </w:r>
      <w:r w:rsidRPr="00EE4D0D">
        <w:rPr>
          <w:rFonts w:ascii="Arial" w:eastAsia="Times New Roman" w:hAnsi="Arial" w:cs="Arial"/>
          <w:color w:val="000000"/>
          <w:sz w:val="24"/>
          <w:szCs w:val="24"/>
          <w:shd w:val="clear" w:color="auto" w:fill="FFFFFF"/>
        </w:rPr>
        <w:t xml:space="preserve">prowadzenie i ocenę </w:t>
      </w:r>
      <w:r w:rsidR="00072878" w:rsidRPr="00EE4D0D">
        <w:rPr>
          <w:rFonts w:ascii="Arial" w:eastAsia="Times New Roman" w:hAnsi="Arial" w:cs="Arial"/>
          <w:color w:val="000000"/>
          <w:sz w:val="24"/>
          <w:szCs w:val="24"/>
          <w:shd w:val="clear" w:color="auto" w:fill="FFFFFF"/>
        </w:rPr>
        <w:t xml:space="preserve">procesu </w:t>
      </w:r>
      <w:r w:rsidRPr="00EE4D0D">
        <w:rPr>
          <w:rFonts w:ascii="Arial" w:eastAsia="Times New Roman" w:hAnsi="Arial" w:cs="Arial"/>
          <w:color w:val="000000"/>
          <w:sz w:val="24"/>
          <w:szCs w:val="24"/>
          <w:shd w:val="clear" w:color="auto" w:fill="FFFFFF"/>
        </w:rPr>
        <w:t xml:space="preserve">rewitalizacji w sposób zapewniający udział </w:t>
      </w:r>
      <w:proofErr w:type="spellStart"/>
      <w:r w:rsidRPr="00EE4D0D">
        <w:rPr>
          <w:rFonts w:ascii="Arial" w:eastAsia="Times New Roman" w:hAnsi="Arial" w:cs="Arial"/>
          <w:color w:val="000000"/>
          <w:sz w:val="24"/>
          <w:szCs w:val="24"/>
          <w:shd w:val="clear" w:color="auto" w:fill="FFFFFF"/>
        </w:rPr>
        <w:t>interesariuszy</w:t>
      </w:r>
      <w:proofErr w:type="spellEnd"/>
      <w:r w:rsidRPr="00EE4D0D">
        <w:rPr>
          <w:rFonts w:ascii="Arial" w:eastAsia="Times New Roman" w:hAnsi="Arial" w:cs="Arial"/>
          <w:color w:val="000000"/>
          <w:sz w:val="24"/>
          <w:szCs w:val="24"/>
          <w:shd w:val="clear" w:color="auto" w:fill="FFFFFF"/>
        </w:rPr>
        <w:t xml:space="preserve"> jest powołanie Komitetu Rew</w:t>
      </w:r>
      <w:r w:rsidR="00072878" w:rsidRPr="00EE4D0D">
        <w:rPr>
          <w:rFonts w:ascii="Arial" w:eastAsia="Times New Roman" w:hAnsi="Arial" w:cs="Arial"/>
          <w:color w:val="000000"/>
          <w:sz w:val="24"/>
          <w:szCs w:val="24"/>
          <w:shd w:val="clear" w:color="auto" w:fill="FFFFFF"/>
        </w:rPr>
        <w:t xml:space="preserve">italizacji. </w:t>
      </w:r>
      <w:r w:rsidR="00B57B93" w:rsidRPr="00B57B93">
        <w:rPr>
          <w:rFonts w:ascii="Arial" w:eastAsia="Times New Roman" w:hAnsi="Arial" w:cs="Arial"/>
          <w:color w:val="000000"/>
          <w:sz w:val="24"/>
          <w:szCs w:val="24"/>
          <w:shd w:val="clear" w:color="auto" w:fill="FFFFFF"/>
        </w:rPr>
        <w:t>Obowiązek powołania takiego komitetu nakłada na miasto Ustawa</w:t>
      </w:r>
      <w:r w:rsidR="00B57B93">
        <w:rPr>
          <w:rFonts w:ascii="Arial" w:eastAsia="Times New Roman" w:hAnsi="Arial" w:cs="Arial"/>
          <w:color w:val="000000"/>
          <w:sz w:val="24"/>
          <w:szCs w:val="24"/>
          <w:shd w:val="clear" w:color="auto" w:fill="FFFFFF"/>
        </w:rPr>
        <w:t xml:space="preserve"> z dnia 9 października 2015 r. </w:t>
      </w:r>
      <w:r w:rsidR="00B57B93" w:rsidRPr="00B57B93">
        <w:rPr>
          <w:rFonts w:ascii="Arial" w:eastAsia="Times New Roman" w:hAnsi="Arial" w:cs="Arial"/>
          <w:color w:val="000000"/>
          <w:sz w:val="24"/>
          <w:szCs w:val="24"/>
          <w:shd w:val="clear" w:color="auto" w:fill="FFFFFF"/>
        </w:rPr>
        <w:t>o rewitalizacji. Zgodnie z art. 7 ust. 1 ustawy Komitet Rewitali</w:t>
      </w:r>
      <w:r w:rsidR="00B57B93">
        <w:rPr>
          <w:rFonts w:ascii="Arial" w:eastAsia="Times New Roman" w:hAnsi="Arial" w:cs="Arial"/>
          <w:color w:val="000000"/>
          <w:sz w:val="24"/>
          <w:szCs w:val="24"/>
          <w:shd w:val="clear" w:color="auto" w:fill="FFFFFF"/>
        </w:rPr>
        <w:t xml:space="preserve">zacji stanowi forum współpracy </w:t>
      </w:r>
      <w:r w:rsidR="00B57B93" w:rsidRPr="00B57B93">
        <w:rPr>
          <w:rFonts w:ascii="Arial" w:eastAsia="Times New Roman" w:hAnsi="Arial" w:cs="Arial"/>
          <w:color w:val="000000"/>
          <w:sz w:val="24"/>
          <w:szCs w:val="24"/>
          <w:shd w:val="clear" w:color="auto" w:fill="FFFFFF"/>
        </w:rPr>
        <w:t xml:space="preserve">i dialogu </w:t>
      </w:r>
      <w:proofErr w:type="spellStart"/>
      <w:r w:rsidR="00B57B93" w:rsidRPr="00B57B93">
        <w:rPr>
          <w:rFonts w:ascii="Arial" w:eastAsia="Times New Roman" w:hAnsi="Arial" w:cs="Arial"/>
          <w:color w:val="000000"/>
          <w:sz w:val="24"/>
          <w:szCs w:val="24"/>
          <w:shd w:val="clear" w:color="auto" w:fill="FFFFFF"/>
        </w:rPr>
        <w:t>interesariuszy</w:t>
      </w:r>
      <w:proofErr w:type="spellEnd"/>
      <w:r w:rsidR="00B57B93" w:rsidRPr="00B57B93">
        <w:rPr>
          <w:rFonts w:ascii="Arial" w:eastAsia="Times New Roman" w:hAnsi="Arial" w:cs="Arial"/>
          <w:color w:val="000000"/>
          <w:sz w:val="24"/>
          <w:szCs w:val="24"/>
          <w:shd w:val="clear" w:color="auto" w:fill="FFFFFF"/>
        </w:rPr>
        <w:t xml:space="preserve"> z organami gminy w sprawach dotycząc</w:t>
      </w:r>
      <w:r w:rsidR="00B57B93">
        <w:rPr>
          <w:rFonts w:ascii="Arial" w:eastAsia="Times New Roman" w:hAnsi="Arial" w:cs="Arial"/>
          <w:color w:val="000000"/>
          <w:sz w:val="24"/>
          <w:szCs w:val="24"/>
          <w:shd w:val="clear" w:color="auto" w:fill="FFFFFF"/>
        </w:rPr>
        <w:t xml:space="preserve">ych przygotowania, </w:t>
      </w:r>
      <w:r w:rsidR="00B57B93">
        <w:rPr>
          <w:rFonts w:ascii="Arial" w:eastAsia="Times New Roman" w:hAnsi="Arial" w:cs="Arial"/>
          <w:color w:val="000000"/>
          <w:sz w:val="24"/>
          <w:szCs w:val="24"/>
          <w:shd w:val="clear" w:color="auto" w:fill="FFFFFF"/>
        </w:rPr>
        <w:lastRenderedPageBreak/>
        <w:t xml:space="preserve">prowadzenia </w:t>
      </w:r>
      <w:r w:rsidR="00B57B93" w:rsidRPr="00B57B93">
        <w:rPr>
          <w:rFonts w:ascii="Arial" w:eastAsia="Times New Roman" w:hAnsi="Arial" w:cs="Arial"/>
          <w:color w:val="000000"/>
          <w:sz w:val="24"/>
          <w:szCs w:val="24"/>
          <w:shd w:val="clear" w:color="auto" w:fill="FFFFFF"/>
        </w:rPr>
        <w:t>i oceny rewitalizacji oraz pełni funkcję opiniodawczo-doradczą wójta, burmistrza albo prezydenta miasta.</w:t>
      </w:r>
    </w:p>
    <w:p w:rsidR="00550513" w:rsidRPr="00EE4D0D" w:rsidRDefault="00072878" w:rsidP="00206E76">
      <w:pPr>
        <w:spacing w:after="0" w:line="360" w:lineRule="auto"/>
        <w:rPr>
          <w:rFonts w:ascii="Arial" w:hAnsi="Arial" w:cs="Arial"/>
          <w:sz w:val="24"/>
          <w:szCs w:val="24"/>
        </w:rPr>
      </w:pPr>
      <w:r w:rsidRPr="00EE4D0D">
        <w:rPr>
          <w:rFonts w:ascii="Arial" w:eastAsia="Times New Roman" w:hAnsi="Arial" w:cs="Arial"/>
          <w:color w:val="000000"/>
          <w:sz w:val="24"/>
          <w:szCs w:val="24"/>
          <w:shd w:val="clear" w:color="auto" w:fill="FFFFFF"/>
        </w:rPr>
        <w:t xml:space="preserve">Zasady </w:t>
      </w:r>
      <w:r w:rsidR="00550513" w:rsidRPr="00EE4D0D">
        <w:rPr>
          <w:rFonts w:ascii="Arial" w:eastAsia="Times New Roman" w:hAnsi="Arial" w:cs="Arial"/>
          <w:color w:val="000000"/>
          <w:sz w:val="24"/>
          <w:szCs w:val="24"/>
          <w:shd w:val="clear" w:color="auto" w:fill="FFFFFF"/>
        </w:rPr>
        <w:t>wyznaczania składu oraz zasady działania Komitetu Rewitalizacji określa w drodze uchwały Rada Miejska</w:t>
      </w:r>
      <w:r w:rsidR="00E81BA4">
        <w:rPr>
          <w:rFonts w:ascii="Arial" w:eastAsia="Times New Roman" w:hAnsi="Arial" w:cs="Arial"/>
          <w:color w:val="000000"/>
          <w:sz w:val="24"/>
          <w:szCs w:val="24"/>
          <w:shd w:val="clear" w:color="auto" w:fill="FFFFFF"/>
        </w:rPr>
        <w:t>, która przyjęła stosowną uchwałę 26 lipca 2021 r</w:t>
      </w:r>
      <w:r w:rsidR="00550513" w:rsidRPr="00EE4D0D">
        <w:rPr>
          <w:rFonts w:ascii="Arial" w:eastAsia="Times New Roman" w:hAnsi="Arial" w:cs="Arial"/>
          <w:color w:val="000000"/>
          <w:sz w:val="24"/>
          <w:szCs w:val="24"/>
          <w:shd w:val="clear" w:color="auto" w:fill="FFFFFF"/>
        </w:rPr>
        <w:t>.</w:t>
      </w:r>
      <w:r w:rsidR="00E81BA4">
        <w:rPr>
          <w:rFonts w:ascii="Arial" w:eastAsia="Times New Roman" w:hAnsi="Arial" w:cs="Arial"/>
          <w:color w:val="000000"/>
          <w:sz w:val="24"/>
          <w:szCs w:val="24"/>
          <w:shd w:val="clear" w:color="auto" w:fill="FFFFFF"/>
        </w:rPr>
        <w:t xml:space="preserve"> (uchwała nr XLV/619/2021).</w:t>
      </w:r>
      <w:r w:rsidR="00550513" w:rsidRPr="00EE4D0D">
        <w:rPr>
          <w:rFonts w:ascii="Arial" w:eastAsia="Times New Roman" w:hAnsi="Arial" w:cs="Arial"/>
          <w:color w:val="000000"/>
          <w:sz w:val="24"/>
          <w:szCs w:val="24"/>
          <w:shd w:val="clear" w:color="auto" w:fill="FFFFFF"/>
        </w:rPr>
        <w:t xml:space="preserve"> </w:t>
      </w:r>
      <w:r w:rsidR="00550513" w:rsidRPr="00EE4D0D">
        <w:rPr>
          <w:rFonts w:ascii="Arial" w:hAnsi="Arial" w:cs="Arial"/>
          <w:sz w:val="24"/>
          <w:szCs w:val="24"/>
        </w:rPr>
        <w:t xml:space="preserve">Zgodnie z zapisami Regulaminu </w:t>
      </w:r>
      <w:r w:rsidR="00550513" w:rsidRPr="005A10CD">
        <w:rPr>
          <w:rFonts w:ascii="Arial" w:hAnsi="Arial" w:cs="Arial"/>
          <w:kern w:val="24"/>
          <w:sz w:val="24"/>
          <w:szCs w:val="24"/>
        </w:rPr>
        <w:t>Komitetu Rewitalizacji Bytomia</w:t>
      </w:r>
      <w:r w:rsidR="00550513" w:rsidRPr="005A10CD">
        <w:rPr>
          <w:rFonts w:ascii="Arial" w:hAnsi="Arial" w:cs="Arial"/>
          <w:sz w:val="24"/>
          <w:szCs w:val="24"/>
        </w:rPr>
        <w:t xml:space="preserve"> </w:t>
      </w:r>
      <w:r w:rsidR="00E81BA4">
        <w:rPr>
          <w:rFonts w:ascii="Arial" w:hAnsi="Arial" w:cs="Arial"/>
          <w:sz w:val="24"/>
          <w:szCs w:val="24"/>
        </w:rPr>
        <w:t xml:space="preserve">(przyjętego podczas pierwszego posiedzenia Komitetu Rewitalizacji Bytomia IV kadencji w dniu 1 grudnia 2025 r.) </w:t>
      </w:r>
      <w:r w:rsidR="00550513" w:rsidRPr="005A10CD">
        <w:rPr>
          <w:rFonts w:ascii="Arial" w:hAnsi="Arial" w:cs="Arial"/>
          <w:sz w:val="24"/>
          <w:szCs w:val="24"/>
        </w:rPr>
        <w:t>organ wspiera działania Prezydenta Miasta w obszarze działań związanych z re</w:t>
      </w:r>
      <w:r w:rsidR="00550513" w:rsidRPr="00EE4D0D">
        <w:rPr>
          <w:rFonts w:ascii="Arial" w:hAnsi="Arial" w:cs="Arial"/>
          <w:sz w:val="24"/>
          <w:szCs w:val="24"/>
        </w:rPr>
        <w:t xml:space="preserve">witalizacją, uprawniony jest do wyrażania opinii i stanowisk dotyczących prowadzenia procesu rewitalizacji na obszarze Bytomia i jego oceny, </w:t>
      </w:r>
      <w:r w:rsidR="00E81BA4">
        <w:rPr>
          <w:rFonts w:ascii="Arial" w:hAnsi="Arial" w:cs="Arial"/>
          <w:sz w:val="24"/>
          <w:szCs w:val="24"/>
        </w:rPr>
        <w:t>w szczególności do:</w:t>
      </w:r>
      <w:r w:rsidR="00550513" w:rsidRPr="00EE4D0D">
        <w:rPr>
          <w:rFonts w:ascii="Arial" w:hAnsi="Arial" w:cs="Arial"/>
          <w:sz w:val="24"/>
          <w:szCs w:val="24"/>
        </w:rPr>
        <w:t xml:space="preserve"> </w:t>
      </w:r>
    </w:p>
    <w:p w:rsidR="00B57B93" w:rsidRPr="00B57B93" w:rsidRDefault="00B57B93" w:rsidP="00B57B93">
      <w:pPr>
        <w:pStyle w:val="Akapitzlist"/>
        <w:numPr>
          <w:ilvl w:val="0"/>
          <w:numId w:val="21"/>
        </w:numPr>
        <w:spacing w:after="0" w:line="360" w:lineRule="auto"/>
        <w:rPr>
          <w:rFonts w:ascii="Arial" w:eastAsiaTheme="minorEastAsia" w:hAnsi="Arial" w:cs="Arial"/>
          <w:noProof/>
          <w:kern w:val="0"/>
          <w:sz w:val="24"/>
          <w:szCs w:val="24"/>
          <w:lang w:eastAsia="pl-PL"/>
        </w:rPr>
      </w:pPr>
      <w:r w:rsidRPr="00B57B93">
        <w:rPr>
          <w:rFonts w:ascii="Arial" w:eastAsiaTheme="minorEastAsia" w:hAnsi="Arial" w:cs="Arial"/>
          <w:noProof/>
          <w:kern w:val="0"/>
          <w:sz w:val="24"/>
          <w:szCs w:val="24"/>
          <w:lang w:eastAsia="pl-PL"/>
        </w:rPr>
        <w:t>opiniowania wszelkich zmian w GPR,</w:t>
      </w:r>
      <w:r w:rsidR="00E81BA4">
        <w:rPr>
          <w:rFonts w:ascii="Arial" w:eastAsiaTheme="minorEastAsia" w:hAnsi="Arial" w:cs="Arial"/>
          <w:noProof/>
          <w:kern w:val="0"/>
          <w:sz w:val="24"/>
          <w:szCs w:val="24"/>
          <w:lang w:eastAsia="pl-PL"/>
        </w:rPr>
        <w:t xml:space="preserve"> w tym jego aktualizacji, </w:t>
      </w:r>
    </w:p>
    <w:p w:rsidR="00B57B93" w:rsidRPr="00B57B93" w:rsidRDefault="00B57B93" w:rsidP="00B57B93">
      <w:pPr>
        <w:pStyle w:val="Akapitzlist"/>
        <w:numPr>
          <w:ilvl w:val="0"/>
          <w:numId w:val="21"/>
        </w:numPr>
        <w:spacing w:after="0" w:line="360" w:lineRule="auto"/>
        <w:rPr>
          <w:rFonts w:ascii="Arial" w:eastAsiaTheme="minorEastAsia" w:hAnsi="Arial" w:cs="Arial"/>
          <w:noProof/>
          <w:kern w:val="0"/>
          <w:sz w:val="24"/>
          <w:szCs w:val="24"/>
          <w:lang w:eastAsia="pl-PL"/>
        </w:rPr>
      </w:pPr>
      <w:r w:rsidRPr="00B57B93">
        <w:rPr>
          <w:rFonts w:ascii="Arial" w:eastAsiaTheme="minorEastAsia" w:hAnsi="Arial" w:cs="Arial"/>
          <w:noProof/>
          <w:kern w:val="0"/>
          <w:sz w:val="24"/>
          <w:szCs w:val="24"/>
          <w:lang w:eastAsia="pl-PL"/>
        </w:rPr>
        <w:t>monitorowania oraz oceny stopnia realizacji GPR,</w:t>
      </w:r>
    </w:p>
    <w:p w:rsidR="00B57B93" w:rsidRPr="00B57B93" w:rsidRDefault="00B57B93" w:rsidP="00B57B93">
      <w:pPr>
        <w:pStyle w:val="Akapitzlist"/>
        <w:numPr>
          <w:ilvl w:val="0"/>
          <w:numId w:val="21"/>
        </w:numPr>
        <w:spacing w:after="0" w:line="360" w:lineRule="auto"/>
        <w:rPr>
          <w:rFonts w:ascii="Arial" w:eastAsiaTheme="minorEastAsia" w:hAnsi="Arial" w:cs="Arial"/>
          <w:noProof/>
          <w:kern w:val="0"/>
          <w:sz w:val="24"/>
          <w:szCs w:val="24"/>
          <w:lang w:eastAsia="pl-PL"/>
        </w:rPr>
      </w:pPr>
      <w:r w:rsidRPr="00B57B93">
        <w:rPr>
          <w:rFonts w:ascii="Arial" w:eastAsiaTheme="minorEastAsia" w:hAnsi="Arial" w:cs="Arial"/>
          <w:noProof/>
          <w:kern w:val="0"/>
          <w:sz w:val="24"/>
          <w:szCs w:val="24"/>
          <w:lang w:eastAsia="pl-PL"/>
        </w:rPr>
        <w:t xml:space="preserve">wyrażania opinii w sprawach dotyczących partycypacji </w:t>
      </w:r>
      <w:r w:rsidR="00E81BA4">
        <w:rPr>
          <w:rFonts w:ascii="Arial" w:eastAsiaTheme="minorEastAsia" w:hAnsi="Arial" w:cs="Arial"/>
          <w:noProof/>
          <w:kern w:val="0"/>
          <w:sz w:val="24"/>
          <w:szCs w:val="24"/>
          <w:lang w:eastAsia="pl-PL"/>
        </w:rPr>
        <w:t xml:space="preserve">społecznej we wdrażaniu </w:t>
      </w:r>
      <w:r w:rsidRPr="00B57B93">
        <w:rPr>
          <w:rFonts w:ascii="Arial" w:eastAsiaTheme="minorEastAsia" w:hAnsi="Arial" w:cs="Arial"/>
          <w:noProof/>
          <w:kern w:val="0"/>
          <w:sz w:val="24"/>
          <w:szCs w:val="24"/>
          <w:lang w:eastAsia="pl-PL"/>
        </w:rPr>
        <w:t>GPR,</w:t>
      </w:r>
    </w:p>
    <w:p w:rsidR="00B57B93" w:rsidRPr="00B57B93" w:rsidRDefault="00B57B93" w:rsidP="00B57B93">
      <w:pPr>
        <w:pStyle w:val="Akapitzlist"/>
        <w:numPr>
          <w:ilvl w:val="0"/>
          <w:numId w:val="21"/>
        </w:numPr>
        <w:spacing w:after="0" w:line="360" w:lineRule="auto"/>
        <w:rPr>
          <w:rFonts w:ascii="Arial" w:hAnsi="Arial" w:cs="Arial"/>
          <w:sz w:val="24"/>
          <w:szCs w:val="24"/>
        </w:rPr>
      </w:pPr>
      <w:r w:rsidRPr="00B57B93">
        <w:rPr>
          <w:rFonts w:ascii="Arial" w:eastAsiaTheme="minorEastAsia" w:hAnsi="Arial" w:cs="Arial"/>
          <w:noProof/>
          <w:kern w:val="0"/>
          <w:sz w:val="24"/>
          <w:szCs w:val="24"/>
          <w:lang w:eastAsia="pl-PL"/>
        </w:rPr>
        <w:t>opiniowania raportów rocznych oraz raportu końcowego z realizacji GPR.</w:t>
      </w:r>
    </w:p>
    <w:p w:rsidR="00B57B93" w:rsidRDefault="00B57B93" w:rsidP="00B57B93">
      <w:pPr>
        <w:spacing w:after="0" w:line="360" w:lineRule="auto"/>
        <w:rPr>
          <w:rFonts w:ascii="Arial" w:hAnsi="Arial" w:cs="Arial"/>
          <w:sz w:val="24"/>
          <w:szCs w:val="24"/>
        </w:rPr>
      </w:pPr>
    </w:p>
    <w:p w:rsidR="00B57B93" w:rsidRPr="00B57B93" w:rsidRDefault="00B57B93" w:rsidP="00B57B93">
      <w:pPr>
        <w:spacing w:after="0" w:line="360" w:lineRule="auto"/>
        <w:rPr>
          <w:rFonts w:ascii="Arial" w:hAnsi="Arial" w:cs="Arial"/>
          <w:sz w:val="24"/>
          <w:szCs w:val="24"/>
        </w:rPr>
      </w:pPr>
      <w:r w:rsidRPr="00B57B93">
        <w:rPr>
          <w:rFonts w:ascii="Arial" w:hAnsi="Arial" w:cs="Arial"/>
          <w:sz w:val="24"/>
          <w:szCs w:val="24"/>
        </w:rPr>
        <w:t>W 2025 r. upłynęła III kadencj</w:t>
      </w:r>
      <w:r>
        <w:rPr>
          <w:rFonts w:ascii="Arial" w:hAnsi="Arial" w:cs="Arial"/>
          <w:sz w:val="24"/>
          <w:szCs w:val="24"/>
        </w:rPr>
        <w:t>a</w:t>
      </w:r>
      <w:r w:rsidRPr="00B57B93">
        <w:rPr>
          <w:rFonts w:ascii="Arial" w:hAnsi="Arial" w:cs="Arial"/>
          <w:sz w:val="24"/>
          <w:szCs w:val="24"/>
        </w:rPr>
        <w:t xml:space="preserve"> </w:t>
      </w:r>
      <w:r>
        <w:rPr>
          <w:rFonts w:ascii="Arial" w:hAnsi="Arial" w:cs="Arial"/>
          <w:sz w:val="24"/>
          <w:szCs w:val="24"/>
        </w:rPr>
        <w:t xml:space="preserve">Komitetu Rewitalizacji Bytomia powołanego </w:t>
      </w:r>
      <w:r w:rsidRPr="00EE4D0D">
        <w:rPr>
          <w:rFonts w:ascii="Arial" w:hAnsi="Arial" w:cs="Arial"/>
          <w:color w:val="000000"/>
          <w:sz w:val="24"/>
          <w:szCs w:val="24"/>
        </w:rPr>
        <w:t>Zarządzeniem nr 458/22 Prezydenta Miasta z dnia 2 listopada 2022 r.</w:t>
      </w:r>
      <w:r>
        <w:rPr>
          <w:rFonts w:ascii="Arial" w:hAnsi="Arial" w:cs="Arial"/>
          <w:color w:val="000000"/>
          <w:sz w:val="24"/>
          <w:szCs w:val="24"/>
        </w:rPr>
        <w:t xml:space="preserve"> </w:t>
      </w:r>
    </w:p>
    <w:p w:rsidR="00B57B93" w:rsidRDefault="00B57B93" w:rsidP="00B57B93">
      <w:pPr>
        <w:spacing w:after="0" w:line="360" w:lineRule="auto"/>
        <w:rPr>
          <w:rFonts w:ascii="Arial" w:hAnsi="Arial" w:cs="Arial"/>
          <w:sz w:val="24"/>
          <w:szCs w:val="24"/>
        </w:rPr>
      </w:pPr>
      <w:r w:rsidRPr="00B57B93">
        <w:rPr>
          <w:rFonts w:ascii="Arial" w:hAnsi="Arial" w:cs="Arial"/>
          <w:sz w:val="24"/>
          <w:szCs w:val="24"/>
        </w:rPr>
        <w:t>1 września 2025 r. ogłoszono nabór kandydatów na IV kadencję. Zgłoszono 4 kandydatury. Prezydent zgodnie z zapisem paragrafu 6 ust. 8 Zasa</w:t>
      </w:r>
      <w:r w:rsidR="00DF2150">
        <w:rPr>
          <w:rFonts w:ascii="Arial" w:hAnsi="Arial" w:cs="Arial"/>
          <w:sz w:val="24"/>
          <w:szCs w:val="24"/>
        </w:rPr>
        <w:t>d wyznaczania składu oraz zasad</w:t>
      </w:r>
      <w:r w:rsidRPr="00B57B93">
        <w:rPr>
          <w:rFonts w:ascii="Arial" w:hAnsi="Arial" w:cs="Arial"/>
          <w:sz w:val="24"/>
          <w:szCs w:val="24"/>
        </w:rPr>
        <w:t xml:space="preserve"> działania Komitetu Rewitalizacji Bytomia stanowiących załącznik do Uchwały nr XLV/6</w:t>
      </w:r>
      <w:r>
        <w:rPr>
          <w:rFonts w:ascii="Arial" w:hAnsi="Arial" w:cs="Arial"/>
          <w:sz w:val="24"/>
          <w:szCs w:val="24"/>
        </w:rPr>
        <w:t xml:space="preserve">19/21 Rady Miejskiej w Bytomiu </w:t>
      </w:r>
      <w:r w:rsidRPr="00B57B93">
        <w:rPr>
          <w:rFonts w:ascii="Arial" w:hAnsi="Arial" w:cs="Arial"/>
          <w:sz w:val="24"/>
          <w:szCs w:val="24"/>
        </w:rPr>
        <w:t>z dnia 26 lipca 2021 r. w sprawie określenia zasad wyznaczania składu oraz zasad działania Komitetu Rewita</w:t>
      </w:r>
      <w:r>
        <w:rPr>
          <w:rFonts w:ascii="Arial" w:hAnsi="Arial" w:cs="Arial"/>
          <w:sz w:val="24"/>
          <w:szCs w:val="24"/>
        </w:rPr>
        <w:t xml:space="preserve">lizacji Bytomia zaproponował </w:t>
      </w:r>
      <w:r w:rsidRPr="00B57B93">
        <w:rPr>
          <w:rFonts w:ascii="Arial" w:hAnsi="Arial" w:cs="Arial"/>
          <w:sz w:val="24"/>
          <w:szCs w:val="24"/>
        </w:rPr>
        <w:t>przedstawiciela sektora publicznego</w:t>
      </w:r>
      <w:r w:rsidR="00F92361">
        <w:rPr>
          <w:rFonts w:ascii="Arial" w:hAnsi="Arial" w:cs="Arial"/>
          <w:sz w:val="24"/>
          <w:szCs w:val="24"/>
        </w:rPr>
        <w:t xml:space="preserve"> do Komitetu</w:t>
      </w:r>
      <w:r w:rsidRPr="00B57B93">
        <w:rPr>
          <w:rFonts w:ascii="Arial" w:hAnsi="Arial" w:cs="Arial"/>
          <w:sz w:val="24"/>
          <w:szCs w:val="24"/>
        </w:rPr>
        <w:t>.</w:t>
      </w:r>
    </w:p>
    <w:p w:rsidR="00F92361" w:rsidRDefault="00F92361" w:rsidP="00F92361">
      <w:pPr>
        <w:spacing w:after="0" w:line="360" w:lineRule="auto"/>
        <w:rPr>
          <w:rFonts w:ascii="Arial" w:hAnsi="Arial" w:cs="Arial"/>
          <w:sz w:val="24"/>
          <w:szCs w:val="24"/>
        </w:rPr>
      </w:pPr>
      <w:r w:rsidRPr="00F92361">
        <w:rPr>
          <w:rFonts w:ascii="Arial" w:hAnsi="Arial" w:cs="Arial"/>
          <w:sz w:val="24"/>
          <w:szCs w:val="24"/>
        </w:rPr>
        <w:t xml:space="preserve">Zaproponowany </w:t>
      </w:r>
      <w:r w:rsidR="00163CC8">
        <w:rPr>
          <w:rFonts w:ascii="Arial" w:hAnsi="Arial" w:cs="Arial"/>
          <w:sz w:val="24"/>
          <w:szCs w:val="24"/>
        </w:rPr>
        <w:t xml:space="preserve">pięcioosobowy </w:t>
      </w:r>
      <w:r w:rsidRPr="00F92361">
        <w:rPr>
          <w:rFonts w:ascii="Arial" w:hAnsi="Arial" w:cs="Arial"/>
          <w:sz w:val="24"/>
          <w:szCs w:val="24"/>
        </w:rPr>
        <w:t>skład spełniał wszystkie warunki/parytety/kryteria określone w Zasadach wyznaczania składu oraz zasadach działania Komitetu Rewitalizacji Bytomia</w:t>
      </w:r>
      <w:r>
        <w:rPr>
          <w:rFonts w:ascii="Arial" w:hAnsi="Arial" w:cs="Arial"/>
          <w:sz w:val="24"/>
          <w:szCs w:val="24"/>
        </w:rPr>
        <w:t xml:space="preserve">, w </w:t>
      </w:r>
      <w:r w:rsidRPr="00F92361">
        <w:rPr>
          <w:rFonts w:ascii="Arial" w:hAnsi="Arial" w:cs="Arial"/>
          <w:sz w:val="24"/>
          <w:szCs w:val="24"/>
        </w:rPr>
        <w:t xml:space="preserve">związku z </w:t>
      </w:r>
      <w:r>
        <w:rPr>
          <w:rFonts w:ascii="Arial" w:hAnsi="Arial" w:cs="Arial"/>
          <w:sz w:val="24"/>
          <w:szCs w:val="24"/>
        </w:rPr>
        <w:t>czym</w:t>
      </w:r>
      <w:r w:rsidRPr="00F92361">
        <w:rPr>
          <w:rFonts w:ascii="Arial" w:hAnsi="Arial" w:cs="Arial"/>
          <w:sz w:val="24"/>
          <w:szCs w:val="24"/>
        </w:rPr>
        <w:t xml:space="preserve"> Prezydent podpisał zarządzeni</w:t>
      </w:r>
      <w:r>
        <w:rPr>
          <w:rFonts w:ascii="Arial" w:hAnsi="Arial" w:cs="Arial"/>
          <w:sz w:val="24"/>
          <w:szCs w:val="24"/>
        </w:rPr>
        <w:t>e</w:t>
      </w:r>
      <w:r w:rsidRPr="00F92361">
        <w:rPr>
          <w:rFonts w:ascii="Arial" w:hAnsi="Arial" w:cs="Arial"/>
          <w:sz w:val="24"/>
          <w:szCs w:val="24"/>
        </w:rPr>
        <w:t xml:space="preserve"> nr 484/25 z 19 listopada 2025 r. powołujące Komitet Rewitalizacji Bytomia na IV kadencję.</w:t>
      </w:r>
    </w:p>
    <w:p w:rsidR="00F92361" w:rsidRDefault="00F92361" w:rsidP="00B57B93">
      <w:pPr>
        <w:spacing w:after="0" w:line="360" w:lineRule="auto"/>
        <w:rPr>
          <w:rFonts w:ascii="Arial" w:hAnsi="Arial" w:cs="Arial"/>
          <w:sz w:val="24"/>
          <w:szCs w:val="24"/>
        </w:rPr>
      </w:pPr>
      <w:r>
        <w:rPr>
          <w:rFonts w:ascii="Arial" w:hAnsi="Arial" w:cs="Arial"/>
          <w:sz w:val="24"/>
          <w:szCs w:val="24"/>
        </w:rPr>
        <w:t>Komitet składa się z 2 przedstawiciel</w:t>
      </w:r>
      <w:r w:rsidR="00DF2150">
        <w:rPr>
          <w:rFonts w:ascii="Arial" w:hAnsi="Arial" w:cs="Arial"/>
          <w:sz w:val="24"/>
          <w:szCs w:val="24"/>
        </w:rPr>
        <w:t>ek</w:t>
      </w:r>
      <w:r>
        <w:rPr>
          <w:rFonts w:ascii="Arial" w:hAnsi="Arial" w:cs="Arial"/>
          <w:sz w:val="24"/>
          <w:szCs w:val="24"/>
        </w:rPr>
        <w:t xml:space="preserve"> sektora społecznego, 2 przedstawicieli sektora gospodarczego oraz 1 przedstawiciela sektora publicznego. </w:t>
      </w:r>
    </w:p>
    <w:p w:rsidR="00B57B93" w:rsidRDefault="00F92361" w:rsidP="00206E76">
      <w:pPr>
        <w:spacing w:after="0" w:line="360" w:lineRule="auto"/>
        <w:rPr>
          <w:rFonts w:ascii="Arial" w:hAnsi="Arial" w:cs="Arial"/>
          <w:sz w:val="24"/>
          <w:szCs w:val="24"/>
        </w:rPr>
      </w:pPr>
      <w:r>
        <w:rPr>
          <w:rFonts w:ascii="Arial" w:hAnsi="Arial" w:cs="Arial"/>
          <w:sz w:val="24"/>
          <w:szCs w:val="24"/>
        </w:rPr>
        <w:t>W 2025 r. odbyło się również pierwsze posiedzenie Komitetu</w:t>
      </w:r>
      <w:r w:rsidR="00163CC8">
        <w:rPr>
          <w:rFonts w:ascii="Arial" w:hAnsi="Arial" w:cs="Arial"/>
          <w:sz w:val="24"/>
          <w:szCs w:val="24"/>
        </w:rPr>
        <w:t xml:space="preserve">, podczas którego wybrano przewodniczącego, zastępcę oraz sekretarza Komitetu, przyjęto </w:t>
      </w:r>
      <w:r w:rsidR="00163CC8">
        <w:rPr>
          <w:rFonts w:ascii="Arial" w:hAnsi="Arial" w:cs="Arial"/>
          <w:sz w:val="24"/>
          <w:szCs w:val="24"/>
        </w:rPr>
        <w:lastRenderedPageBreak/>
        <w:t>zaktualizowany Regulamin</w:t>
      </w:r>
      <w:r w:rsidR="00163CC8" w:rsidRPr="00EE4D0D">
        <w:rPr>
          <w:rFonts w:ascii="Arial" w:hAnsi="Arial" w:cs="Arial"/>
          <w:sz w:val="24"/>
          <w:szCs w:val="24"/>
        </w:rPr>
        <w:t xml:space="preserve"> </w:t>
      </w:r>
      <w:r w:rsidR="00163CC8" w:rsidRPr="005A10CD">
        <w:rPr>
          <w:rFonts w:ascii="Arial" w:hAnsi="Arial" w:cs="Arial"/>
          <w:kern w:val="24"/>
          <w:sz w:val="24"/>
          <w:szCs w:val="24"/>
        </w:rPr>
        <w:t>Komitetu Rewitalizacji Bytomia</w:t>
      </w:r>
      <w:r>
        <w:rPr>
          <w:rFonts w:ascii="Arial" w:hAnsi="Arial" w:cs="Arial"/>
          <w:sz w:val="24"/>
          <w:szCs w:val="24"/>
        </w:rPr>
        <w:t xml:space="preserve"> </w:t>
      </w:r>
      <w:r w:rsidR="00163CC8">
        <w:rPr>
          <w:rFonts w:ascii="Arial" w:hAnsi="Arial" w:cs="Arial"/>
          <w:sz w:val="24"/>
          <w:szCs w:val="24"/>
        </w:rPr>
        <w:t xml:space="preserve">oraz omówiono bieżące kwestie związane z </w:t>
      </w:r>
      <w:r w:rsidR="00DF2150">
        <w:rPr>
          <w:rFonts w:ascii="Arial" w:hAnsi="Arial" w:cs="Arial"/>
          <w:sz w:val="24"/>
          <w:szCs w:val="24"/>
        </w:rPr>
        <w:t>rewitalizacją</w:t>
      </w:r>
      <w:r w:rsidR="00163CC8">
        <w:rPr>
          <w:rFonts w:ascii="Arial" w:hAnsi="Arial" w:cs="Arial"/>
          <w:sz w:val="24"/>
          <w:szCs w:val="24"/>
        </w:rPr>
        <w:t xml:space="preserve"> miasta. </w:t>
      </w:r>
    </w:p>
    <w:p w:rsidR="00F92361" w:rsidRDefault="00F92361" w:rsidP="00206E76">
      <w:pPr>
        <w:spacing w:after="0" w:line="360" w:lineRule="auto"/>
        <w:rPr>
          <w:rFonts w:ascii="Arial" w:hAnsi="Arial" w:cs="Arial"/>
          <w:sz w:val="24"/>
          <w:szCs w:val="24"/>
        </w:rPr>
      </w:pPr>
    </w:p>
    <w:p w:rsidR="00CC1296" w:rsidRDefault="00A73927" w:rsidP="00206E76">
      <w:pPr>
        <w:spacing w:after="0" w:line="360" w:lineRule="auto"/>
        <w:rPr>
          <w:rFonts w:ascii="Arial" w:hAnsi="Arial" w:cs="Arial"/>
          <w:color w:val="365F91" w:themeColor="accent1" w:themeShade="BF"/>
          <w:kern w:val="28"/>
          <w:sz w:val="24"/>
          <w:szCs w:val="24"/>
        </w:rPr>
      </w:pPr>
      <w:r w:rsidRPr="008D0279">
        <w:rPr>
          <w:rFonts w:ascii="Arial" w:hAnsi="Arial" w:cs="Arial"/>
          <w:color w:val="365F91" w:themeColor="accent1" w:themeShade="BF"/>
          <w:kern w:val="28"/>
          <w:sz w:val="24"/>
          <w:szCs w:val="24"/>
        </w:rPr>
        <w:t xml:space="preserve">Sprawozdanie z realizacji </w:t>
      </w:r>
      <w:r w:rsidR="00DC4511" w:rsidRPr="008D0279">
        <w:rPr>
          <w:rFonts w:ascii="Arial" w:hAnsi="Arial" w:cs="Arial"/>
          <w:color w:val="365F91" w:themeColor="accent1" w:themeShade="BF"/>
          <w:kern w:val="28"/>
          <w:sz w:val="24"/>
          <w:szCs w:val="24"/>
        </w:rPr>
        <w:t>przedsięwzięć rewitalizacyjnych</w:t>
      </w:r>
      <w:bookmarkEnd w:id="0"/>
      <w:r w:rsidRPr="008D0279">
        <w:rPr>
          <w:rFonts w:ascii="Arial" w:hAnsi="Arial" w:cs="Arial"/>
          <w:color w:val="365F91" w:themeColor="accent1" w:themeShade="BF"/>
          <w:kern w:val="28"/>
          <w:sz w:val="24"/>
          <w:szCs w:val="24"/>
        </w:rPr>
        <w:t xml:space="preserve"> wpisanych do „Gminnego Programu Rewitalizacji. Bytom 2020+”</w:t>
      </w:r>
    </w:p>
    <w:p w:rsidR="00F92361" w:rsidRPr="000B126D" w:rsidRDefault="00F92361" w:rsidP="00206E76">
      <w:pPr>
        <w:spacing w:after="0" w:line="360" w:lineRule="auto"/>
        <w:rPr>
          <w:rFonts w:ascii="Arial" w:hAnsi="Arial" w:cs="Arial"/>
          <w:kern w:val="28"/>
          <w:sz w:val="24"/>
          <w:szCs w:val="24"/>
        </w:rPr>
      </w:pPr>
      <w:r w:rsidRPr="000B126D">
        <w:rPr>
          <w:rFonts w:ascii="Arial" w:hAnsi="Arial" w:cs="Arial"/>
          <w:kern w:val="28"/>
          <w:sz w:val="24"/>
          <w:szCs w:val="24"/>
        </w:rPr>
        <w:t xml:space="preserve">W sprawozdaniu analizowany jest stan realizacji projektów ujętych na </w:t>
      </w:r>
      <w:r w:rsidR="000B126D" w:rsidRPr="000B126D">
        <w:rPr>
          <w:rFonts w:ascii="Arial" w:hAnsi="Arial" w:cs="Arial"/>
          <w:kern w:val="28"/>
          <w:sz w:val="24"/>
          <w:szCs w:val="24"/>
        </w:rPr>
        <w:t xml:space="preserve">zaktualizowanej </w:t>
      </w:r>
      <w:r w:rsidRPr="000B126D">
        <w:rPr>
          <w:rFonts w:ascii="Arial" w:hAnsi="Arial" w:cs="Arial"/>
          <w:kern w:val="28"/>
          <w:sz w:val="24"/>
          <w:szCs w:val="24"/>
        </w:rPr>
        <w:t xml:space="preserve">liście projektów podstawowych wpisanych do Gminnego Programu Rewitalizacji. Bytom 2020+ (załącznik 2 do </w:t>
      </w:r>
      <w:proofErr w:type="spellStart"/>
      <w:r w:rsidRPr="000B126D">
        <w:rPr>
          <w:rFonts w:ascii="Arial" w:hAnsi="Arial" w:cs="Arial"/>
          <w:kern w:val="28"/>
          <w:sz w:val="24"/>
          <w:szCs w:val="24"/>
        </w:rPr>
        <w:t>GPR</w:t>
      </w:r>
      <w:proofErr w:type="spellEnd"/>
      <w:r w:rsidRPr="000B126D">
        <w:rPr>
          <w:rFonts w:ascii="Arial" w:hAnsi="Arial" w:cs="Arial"/>
          <w:kern w:val="28"/>
          <w:sz w:val="24"/>
          <w:szCs w:val="24"/>
        </w:rPr>
        <w:t xml:space="preserve">), od pozycji 128. </w:t>
      </w:r>
    </w:p>
    <w:p w:rsidR="003132C6" w:rsidRDefault="00F92361" w:rsidP="003132C6">
      <w:pPr>
        <w:spacing w:after="0" w:line="360" w:lineRule="auto"/>
        <w:rPr>
          <w:rFonts w:ascii="Arial" w:hAnsi="Arial" w:cs="Arial"/>
          <w:kern w:val="28"/>
          <w:sz w:val="24"/>
          <w:szCs w:val="24"/>
        </w:rPr>
      </w:pPr>
      <w:r w:rsidRPr="000B126D">
        <w:rPr>
          <w:rFonts w:ascii="Arial" w:hAnsi="Arial" w:cs="Arial"/>
          <w:kern w:val="28"/>
          <w:sz w:val="24"/>
          <w:szCs w:val="24"/>
        </w:rPr>
        <w:t xml:space="preserve">Projekty w pozycjach 1-127 </w:t>
      </w:r>
      <w:r w:rsidR="000B126D" w:rsidRPr="000B126D">
        <w:rPr>
          <w:rFonts w:ascii="Arial" w:hAnsi="Arial" w:cs="Arial"/>
          <w:kern w:val="28"/>
          <w:sz w:val="24"/>
          <w:szCs w:val="24"/>
        </w:rPr>
        <w:t xml:space="preserve">listy projektów podstawowych oraz projekty z listy projektów uzupełniających </w:t>
      </w:r>
      <w:r w:rsidR="003132C6">
        <w:rPr>
          <w:rFonts w:ascii="Arial" w:hAnsi="Arial" w:cs="Arial"/>
          <w:kern w:val="28"/>
          <w:sz w:val="24"/>
          <w:szCs w:val="24"/>
        </w:rPr>
        <w:t xml:space="preserve">były realizowane i zostały </w:t>
      </w:r>
      <w:r w:rsidR="003132C6" w:rsidRPr="000B126D">
        <w:rPr>
          <w:rFonts w:ascii="Arial" w:hAnsi="Arial" w:cs="Arial"/>
          <w:kern w:val="28"/>
          <w:sz w:val="24"/>
          <w:szCs w:val="24"/>
        </w:rPr>
        <w:t>zakończone w poprzedniej perspektywie funduszy unijnych tj. na lata 2014-2020 (realizacja do końca 2023 r.) lub z różnych powodów zrezygnowano z ich realizacji.</w:t>
      </w:r>
      <w:r w:rsidR="003132C6">
        <w:rPr>
          <w:rFonts w:ascii="Arial" w:hAnsi="Arial" w:cs="Arial"/>
          <w:kern w:val="28"/>
          <w:sz w:val="24"/>
          <w:szCs w:val="24"/>
        </w:rPr>
        <w:t xml:space="preserve"> W okresie tym łącznie </w:t>
      </w:r>
      <w:r w:rsidR="003132C6" w:rsidRPr="003132C6">
        <w:rPr>
          <w:rFonts w:ascii="Arial" w:hAnsi="Arial" w:cs="Arial"/>
          <w:kern w:val="28"/>
          <w:sz w:val="24"/>
          <w:szCs w:val="24"/>
        </w:rPr>
        <w:t>zrealizowano 72 przedsięwzięcia, w tym 28 projektów o charakterze społecznym dofinansowanych z</w:t>
      </w:r>
      <w:r w:rsidR="003132C6">
        <w:rPr>
          <w:rFonts w:ascii="Arial" w:hAnsi="Arial" w:cs="Arial"/>
          <w:kern w:val="28"/>
          <w:sz w:val="24"/>
          <w:szCs w:val="24"/>
        </w:rPr>
        <w:t xml:space="preserve">e środków EFS oraz 44 projekty </w:t>
      </w:r>
      <w:r w:rsidR="003132C6" w:rsidRPr="003132C6">
        <w:rPr>
          <w:rFonts w:ascii="Arial" w:hAnsi="Arial" w:cs="Arial"/>
          <w:kern w:val="28"/>
          <w:sz w:val="24"/>
          <w:szCs w:val="24"/>
        </w:rPr>
        <w:t>o charakterze infrastrukturalnym dofinansowane ze śr</w:t>
      </w:r>
      <w:r w:rsidR="003132C6">
        <w:rPr>
          <w:rFonts w:ascii="Arial" w:hAnsi="Arial" w:cs="Arial"/>
          <w:kern w:val="28"/>
          <w:sz w:val="24"/>
          <w:szCs w:val="24"/>
        </w:rPr>
        <w:t xml:space="preserve">odków EFRR, Funduszu Spójności, </w:t>
      </w:r>
      <w:r w:rsidR="003132C6" w:rsidRPr="003132C6">
        <w:rPr>
          <w:rFonts w:ascii="Arial" w:hAnsi="Arial" w:cs="Arial"/>
          <w:kern w:val="28"/>
          <w:sz w:val="24"/>
          <w:szCs w:val="24"/>
        </w:rPr>
        <w:t>a także budżetu państwa.</w:t>
      </w:r>
    </w:p>
    <w:p w:rsidR="0065213E" w:rsidRDefault="0065213E" w:rsidP="0065213E">
      <w:pPr>
        <w:spacing w:after="0" w:line="360" w:lineRule="auto"/>
        <w:rPr>
          <w:rFonts w:ascii="Arial" w:eastAsia="Times New Roman" w:hAnsi="Arial" w:cs="Arial"/>
          <w:color w:val="000000"/>
          <w:sz w:val="24"/>
          <w:szCs w:val="24"/>
          <w:shd w:val="clear" w:color="auto" w:fill="FFFFFF"/>
        </w:rPr>
      </w:pPr>
      <w:r>
        <w:rPr>
          <w:rFonts w:ascii="Arial" w:hAnsi="Arial" w:cs="Arial"/>
          <w:kern w:val="28"/>
          <w:sz w:val="24"/>
          <w:szCs w:val="24"/>
        </w:rPr>
        <w:t xml:space="preserve">Szczegółowe informacje o realizacji projektów w poprzedniej perspektywie funduszy unijnych 2014-2020 znajdują się w sprawozdaniach i raportach monitoringowych z wcześniejszych lat, dostępnych na stronie </w:t>
      </w:r>
      <w:hyperlink r:id="rId15" w:history="1">
        <w:r w:rsidRPr="00610040">
          <w:rPr>
            <w:rStyle w:val="Hipercze"/>
            <w:rFonts w:ascii="Arial" w:eastAsia="Times New Roman" w:hAnsi="Arial" w:cs="Arial"/>
            <w:sz w:val="24"/>
            <w:szCs w:val="24"/>
            <w:shd w:val="clear" w:color="auto" w:fill="FFFFFF"/>
          </w:rPr>
          <w:t>https://bytomodnowa.pl/dokumenty</w:t>
        </w:r>
      </w:hyperlink>
      <w:r>
        <w:t>.</w:t>
      </w:r>
    </w:p>
    <w:p w:rsidR="003132C6" w:rsidRDefault="003132C6" w:rsidP="00206E76">
      <w:pPr>
        <w:spacing w:after="0" w:line="360" w:lineRule="auto"/>
        <w:rPr>
          <w:rFonts w:ascii="Arial" w:hAnsi="Arial" w:cs="Arial"/>
          <w:kern w:val="28"/>
          <w:sz w:val="24"/>
          <w:szCs w:val="24"/>
        </w:rPr>
      </w:pPr>
    </w:p>
    <w:p w:rsidR="00B108C4" w:rsidRPr="000B126D" w:rsidRDefault="00B108C4" w:rsidP="00206E76">
      <w:pPr>
        <w:spacing w:after="0" w:line="360" w:lineRule="auto"/>
        <w:rPr>
          <w:rFonts w:ascii="Arial" w:hAnsi="Arial" w:cs="Arial"/>
          <w:kern w:val="28"/>
          <w:sz w:val="24"/>
          <w:szCs w:val="24"/>
        </w:rPr>
      </w:pPr>
      <w:r w:rsidRPr="000B126D">
        <w:rPr>
          <w:rFonts w:ascii="Arial" w:hAnsi="Arial" w:cs="Arial"/>
          <w:kern w:val="28"/>
          <w:sz w:val="24"/>
          <w:szCs w:val="24"/>
        </w:rPr>
        <w:t>Aktualne informacje o projektach</w:t>
      </w:r>
      <w:r w:rsidR="00B64A9F">
        <w:rPr>
          <w:rFonts w:ascii="Arial" w:hAnsi="Arial" w:cs="Arial"/>
          <w:kern w:val="28"/>
          <w:sz w:val="24"/>
          <w:szCs w:val="24"/>
        </w:rPr>
        <w:t xml:space="preserve"> realizowanych w obecnej perspektywie funduszy unijnych 2021-2027</w:t>
      </w:r>
      <w:r w:rsidRPr="000B126D">
        <w:rPr>
          <w:rFonts w:ascii="Arial" w:hAnsi="Arial" w:cs="Arial"/>
          <w:kern w:val="28"/>
          <w:sz w:val="24"/>
          <w:szCs w:val="24"/>
        </w:rPr>
        <w:t xml:space="preserve"> przekazane </w:t>
      </w:r>
      <w:r w:rsidR="000B126D" w:rsidRPr="000B126D">
        <w:rPr>
          <w:rFonts w:ascii="Arial" w:hAnsi="Arial" w:cs="Arial"/>
          <w:kern w:val="28"/>
          <w:sz w:val="24"/>
          <w:szCs w:val="24"/>
        </w:rPr>
        <w:t xml:space="preserve">zostały </w:t>
      </w:r>
      <w:r w:rsidRPr="000B126D">
        <w:rPr>
          <w:rFonts w:ascii="Arial" w:hAnsi="Arial" w:cs="Arial"/>
          <w:kern w:val="28"/>
          <w:sz w:val="24"/>
          <w:szCs w:val="24"/>
        </w:rPr>
        <w:t>przez podmioty realizujące (wydziały U</w:t>
      </w:r>
      <w:r w:rsidR="000B126D" w:rsidRPr="000B126D">
        <w:rPr>
          <w:rFonts w:ascii="Arial" w:hAnsi="Arial" w:cs="Arial"/>
          <w:kern w:val="28"/>
          <w:sz w:val="24"/>
          <w:szCs w:val="24"/>
        </w:rPr>
        <w:t>rzędu Miejskiego</w:t>
      </w:r>
      <w:r w:rsidRPr="000B126D">
        <w:rPr>
          <w:rFonts w:ascii="Arial" w:hAnsi="Arial" w:cs="Arial"/>
          <w:kern w:val="28"/>
          <w:sz w:val="24"/>
          <w:szCs w:val="24"/>
        </w:rPr>
        <w:t>, jednostki gminy</w:t>
      </w:r>
      <w:r w:rsidR="00DF2150">
        <w:rPr>
          <w:rFonts w:ascii="Arial" w:hAnsi="Arial" w:cs="Arial"/>
          <w:kern w:val="28"/>
          <w:sz w:val="24"/>
          <w:szCs w:val="24"/>
        </w:rPr>
        <w:t>, spółkę miejską</w:t>
      </w:r>
      <w:r w:rsidRPr="000B126D">
        <w:rPr>
          <w:rFonts w:ascii="Arial" w:hAnsi="Arial" w:cs="Arial"/>
          <w:kern w:val="28"/>
          <w:sz w:val="24"/>
          <w:szCs w:val="24"/>
        </w:rPr>
        <w:t xml:space="preserve"> oraz podmioty zewnętrzne) </w:t>
      </w:r>
      <w:r w:rsidR="000B126D" w:rsidRPr="000B126D">
        <w:rPr>
          <w:rFonts w:ascii="Arial" w:hAnsi="Arial" w:cs="Arial"/>
          <w:kern w:val="28"/>
          <w:sz w:val="24"/>
          <w:szCs w:val="24"/>
        </w:rPr>
        <w:t xml:space="preserve">i </w:t>
      </w:r>
      <w:r w:rsidRPr="000B126D">
        <w:rPr>
          <w:rFonts w:ascii="Arial" w:hAnsi="Arial" w:cs="Arial"/>
          <w:kern w:val="28"/>
          <w:sz w:val="24"/>
          <w:szCs w:val="24"/>
        </w:rPr>
        <w:t xml:space="preserve">przedstawiono </w:t>
      </w:r>
      <w:r w:rsidR="000B126D" w:rsidRPr="000B126D">
        <w:rPr>
          <w:rFonts w:ascii="Arial" w:hAnsi="Arial" w:cs="Arial"/>
          <w:kern w:val="28"/>
          <w:sz w:val="24"/>
          <w:szCs w:val="24"/>
        </w:rPr>
        <w:t xml:space="preserve">je </w:t>
      </w:r>
      <w:r w:rsidRPr="000B126D">
        <w:rPr>
          <w:rFonts w:ascii="Arial" w:hAnsi="Arial" w:cs="Arial"/>
          <w:kern w:val="28"/>
          <w:sz w:val="24"/>
          <w:szCs w:val="24"/>
        </w:rPr>
        <w:t xml:space="preserve">w </w:t>
      </w:r>
      <w:r w:rsidR="000B126D" w:rsidRPr="000B126D">
        <w:rPr>
          <w:rFonts w:ascii="Arial" w:hAnsi="Arial" w:cs="Arial"/>
          <w:kern w:val="28"/>
          <w:sz w:val="24"/>
          <w:szCs w:val="24"/>
        </w:rPr>
        <w:t>załączniku</w:t>
      </w:r>
      <w:r w:rsidRPr="000B126D">
        <w:rPr>
          <w:rFonts w:ascii="Arial" w:hAnsi="Arial" w:cs="Arial"/>
          <w:kern w:val="28"/>
          <w:sz w:val="24"/>
          <w:szCs w:val="24"/>
        </w:rPr>
        <w:t xml:space="preserve"> 1 do sprawozdania. </w:t>
      </w:r>
    </w:p>
    <w:p w:rsidR="00211CE3" w:rsidRPr="00EE4D0D" w:rsidRDefault="002F24C9" w:rsidP="00206E76">
      <w:pPr>
        <w:pStyle w:val="Tekstpodstawowy"/>
        <w:spacing w:after="0" w:line="360" w:lineRule="auto"/>
        <w:rPr>
          <w:rFonts w:ascii="Arial" w:hAnsi="Arial" w:cs="Arial"/>
          <w:sz w:val="24"/>
          <w:szCs w:val="24"/>
        </w:rPr>
      </w:pPr>
      <w:r w:rsidRPr="00EE4D0D">
        <w:rPr>
          <w:rFonts w:ascii="Arial" w:hAnsi="Arial" w:cs="Arial"/>
          <w:sz w:val="24"/>
          <w:szCs w:val="24"/>
        </w:rPr>
        <w:t>Wnioskodawców</w:t>
      </w:r>
      <w:r w:rsidR="00211CE3" w:rsidRPr="00EE4D0D">
        <w:rPr>
          <w:rFonts w:ascii="Arial" w:hAnsi="Arial" w:cs="Arial"/>
          <w:sz w:val="24"/>
          <w:szCs w:val="24"/>
        </w:rPr>
        <w:t xml:space="preserve">, których projekty </w:t>
      </w:r>
      <w:r w:rsidR="009E4F25" w:rsidRPr="00EE4D0D">
        <w:rPr>
          <w:rFonts w:ascii="Arial" w:hAnsi="Arial" w:cs="Arial"/>
          <w:sz w:val="24"/>
          <w:szCs w:val="24"/>
        </w:rPr>
        <w:t>ujęto w</w:t>
      </w:r>
      <w:r w:rsidRPr="00EE4D0D">
        <w:rPr>
          <w:rFonts w:ascii="Arial" w:hAnsi="Arial" w:cs="Arial"/>
          <w:sz w:val="24"/>
          <w:szCs w:val="24"/>
        </w:rPr>
        <w:t xml:space="preserve"> Z</w:t>
      </w:r>
      <w:r w:rsidR="00645DDF" w:rsidRPr="00EE4D0D">
        <w:rPr>
          <w:rFonts w:ascii="Arial" w:hAnsi="Arial" w:cs="Arial"/>
          <w:sz w:val="24"/>
          <w:szCs w:val="24"/>
        </w:rPr>
        <w:t>ałączniku</w:t>
      </w:r>
      <w:r w:rsidR="00211CE3" w:rsidRPr="00EE4D0D">
        <w:rPr>
          <w:rFonts w:ascii="Arial" w:hAnsi="Arial" w:cs="Arial"/>
          <w:sz w:val="24"/>
          <w:szCs w:val="24"/>
        </w:rPr>
        <w:t xml:space="preserve"> nr 2 do </w:t>
      </w:r>
      <w:r w:rsidR="00645DDF" w:rsidRPr="00EE4D0D">
        <w:rPr>
          <w:rFonts w:ascii="Arial" w:hAnsi="Arial" w:cs="Arial"/>
          <w:sz w:val="24"/>
          <w:szCs w:val="24"/>
        </w:rPr>
        <w:t>„Gminnego Programu Rewitalizacji. Bytom 2020+”</w:t>
      </w:r>
      <w:r w:rsidR="00B64A9F">
        <w:rPr>
          <w:rFonts w:ascii="Arial" w:hAnsi="Arial" w:cs="Arial"/>
          <w:sz w:val="24"/>
          <w:szCs w:val="24"/>
        </w:rPr>
        <w:t>,</w:t>
      </w:r>
      <w:r w:rsidR="00211CE3" w:rsidRPr="00EE4D0D">
        <w:rPr>
          <w:rFonts w:ascii="Arial" w:hAnsi="Arial" w:cs="Arial"/>
          <w:sz w:val="24"/>
          <w:szCs w:val="24"/>
        </w:rPr>
        <w:t xml:space="preserve"> poproszono o podanie informacji na temat realizowanych </w:t>
      </w:r>
      <w:r w:rsidR="009E4F25" w:rsidRPr="00EE4D0D">
        <w:rPr>
          <w:rFonts w:ascii="Arial" w:hAnsi="Arial" w:cs="Arial"/>
          <w:sz w:val="24"/>
          <w:szCs w:val="24"/>
        </w:rPr>
        <w:t>przedsięwzięć</w:t>
      </w:r>
      <w:r w:rsidR="008E5804" w:rsidRPr="00EE4D0D">
        <w:rPr>
          <w:rFonts w:ascii="Arial" w:hAnsi="Arial" w:cs="Arial"/>
          <w:sz w:val="24"/>
          <w:szCs w:val="24"/>
        </w:rPr>
        <w:t xml:space="preserve"> </w:t>
      </w:r>
      <w:r w:rsidR="009A4468">
        <w:rPr>
          <w:rFonts w:ascii="Arial" w:hAnsi="Arial" w:cs="Arial"/>
          <w:sz w:val="24"/>
          <w:szCs w:val="24"/>
        </w:rPr>
        <w:t>w zakresie</w:t>
      </w:r>
      <w:r w:rsidR="009E4F25" w:rsidRPr="00EE4D0D">
        <w:rPr>
          <w:rFonts w:ascii="Arial" w:hAnsi="Arial" w:cs="Arial"/>
          <w:sz w:val="24"/>
          <w:szCs w:val="24"/>
        </w:rPr>
        <w:t>:</w:t>
      </w:r>
    </w:p>
    <w:p w:rsidR="00211CE3" w:rsidRPr="00EE4D0D" w:rsidRDefault="008E5804" w:rsidP="00B64A9F">
      <w:pPr>
        <w:numPr>
          <w:ilvl w:val="0"/>
          <w:numId w:val="24"/>
        </w:numPr>
        <w:suppressAutoHyphens w:val="0"/>
        <w:spacing w:after="0" w:line="360" w:lineRule="auto"/>
        <w:rPr>
          <w:rFonts w:ascii="Arial" w:hAnsi="Arial" w:cs="Arial"/>
          <w:sz w:val="24"/>
          <w:szCs w:val="24"/>
        </w:rPr>
      </w:pPr>
      <w:r w:rsidRPr="00EE4D0D">
        <w:rPr>
          <w:rFonts w:ascii="Arial" w:hAnsi="Arial" w:cs="Arial"/>
          <w:sz w:val="24"/>
          <w:szCs w:val="24"/>
        </w:rPr>
        <w:t>rzeczywistej wartości</w:t>
      </w:r>
      <w:r w:rsidR="00211CE3" w:rsidRPr="00EE4D0D">
        <w:rPr>
          <w:rFonts w:ascii="Arial" w:hAnsi="Arial" w:cs="Arial"/>
          <w:sz w:val="24"/>
          <w:szCs w:val="24"/>
        </w:rPr>
        <w:t xml:space="preserve"> projekt</w:t>
      </w:r>
      <w:r w:rsidR="00834F09" w:rsidRPr="00EE4D0D">
        <w:rPr>
          <w:rFonts w:ascii="Arial" w:hAnsi="Arial" w:cs="Arial"/>
          <w:sz w:val="24"/>
          <w:szCs w:val="24"/>
        </w:rPr>
        <w:t xml:space="preserve">u </w:t>
      </w:r>
      <w:r w:rsidR="00BD089F" w:rsidRPr="00EE4D0D">
        <w:rPr>
          <w:rFonts w:ascii="Arial" w:hAnsi="Arial" w:cs="Arial"/>
          <w:sz w:val="24"/>
          <w:szCs w:val="24"/>
        </w:rPr>
        <w:t>(w zł);</w:t>
      </w:r>
      <w:r w:rsidR="00531282" w:rsidRPr="00EE4D0D">
        <w:rPr>
          <w:rFonts w:ascii="Arial" w:hAnsi="Arial" w:cs="Arial"/>
          <w:sz w:val="24"/>
          <w:szCs w:val="24"/>
        </w:rPr>
        <w:t xml:space="preserve"> </w:t>
      </w:r>
    </w:p>
    <w:p w:rsidR="00211CE3" w:rsidRPr="00EE4D0D" w:rsidRDefault="00211CE3" w:rsidP="00B64A9F">
      <w:pPr>
        <w:numPr>
          <w:ilvl w:val="0"/>
          <w:numId w:val="24"/>
        </w:numPr>
        <w:suppressAutoHyphens w:val="0"/>
        <w:spacing w:after="0" w:line="360" w:lineRule="auto"/>
        <w:rPr>
          <w:rFonts w:ascii="Arial" w:hAnsi="Arial" w:cs="Arial"/>
          <w:sz w:val="24"/>
          <w:szCs w:val="24"/>
        </w:rPr>
      </w:pPr>
      <w:r w:rsidRPr="00EE4D0D">
        <w:rPr>
          <w:rFonts w:ascii="Arial" w:hAnsi="Arial" w:cs="Arial"/>
          <w:sz w:val="24"/>
          <w:szCs w:val="24"/>
        </w:rPr>
        <w:t>okres</w:t>
      </w:r>
      <w:r w:rsidR="008E5804" w:rsidRPr="00EE4D0D">
        <w:rPr>
          <w:rFonts w:ascii="Arial" w:hAnsi="Arial" w:cs="Arial"/>
          <w:sz w:val="24"/>
          <w:szCs w:val="24"/>
        </w:rPr>
        <w:t>u</w:t>
      </w:r>
      <w:r w:rsidRPr="00EE4D0D">
        <w:rPr>
          <w:rFonts w:ascii="Arial" w:hAnsi="Arial" w:cs="Arial"/>
          <w:sz w:val="24"/>
          <w:szCs w:val="24"/>
        </w:rPr>
        <w:t xml:space="preserve"> realizacji zgodnie ze złożonym (planowanym do złożenia) wnioskiem</w:t>
      </w:r>
      <w:r w:rsidR="00834F09" w:rsidRPr="00EE4D0D">
        <w:rPr>
          <w:rFonts w:ascii="Arial" w:hAnsi="Arial" w:cs="Arial"/>
          <w:sz w:val="24"/>
          <w:szCs w:val="24"/>
        </w:rPr>
        <w:t xml:space="preserve"> lub </w:t>
      </w:r>
      <w:r w:rsidR="00BD089F" w:rsidRPr="00EE4D0D">
        <w:rPr>
          <w:rFonts w:ascii="Arial" w:hAnsi="Arial" w:cs="Arial"/>
          <w:sz w:val="24"/>
          <w:szCs w:val="24"/>
        </w:rPr>
        <w:t xml:space="preserve">zawartą </w:t>
      </w:r>
      <w:r w:rsidR="00834F09" w:rsidRPr="00EE4D0D">
        <w:rPr>
          <w:rFonts w:ascii="Arial" w:hAnsi="Arial" w:cs="Arial"/>
          <w:sz w:val="24"/>
          <w:szCs w:val="24"/>
        </w:rPr>
        <w:t>umową o dofinansowanie</w:t>
      </w:r>
      <w:r w:rsidR="00BD089F" w:rsidRPr="00EE4D0D">
        <w:rPr>
          <w:rFonts w:ascii="Arial" w:hAnsi="Arial" w:cs="Arial"/>
          <w:sz w:val="24"/>
          <w:szCs w:val="24"/>
        </w:rPr>
        <w:t>;</w:t>
      </w:r>
    </w:p>
    <w:p w:rsidR="00211CE3" w:rsidRPr="00EE4D0D" w:rsidRDefault="008E5804" w:rsidP="00B64A9F">
      <w:pPr>
        <w:numPr>
          <w:ilvl w:val="0"/>
          <w:numId w:val="24"/>
        </w:numPr>
        <w:suppressAutoHyphens w:val="0"/>
        <w:spacing w:after="0" w:line="360" w:lineRule="auto"/>
        <w:rPr>
          <w:rFonts w:ascii="Arial" w:hAnsi="Arial" w:cs="Arial"/>
          <w:sz w:val="24"/>
          <w:szCs w:val="24"/>
        </w:rPr>
      </w:pPr>
      <w:r w:rsidRPr="00EE4D0D">
        <w:rPr>
          <w:rFonts w:ascii="Arial" w:hAnsi="Arial" w:cs="Arial"/>
          <w:sz w:val="24"/>
          <w:szCs w:val="24"/>
        </w:rPr>
        <w:t>rzeczywistych wskaźników</w:t>
      </w:r>
      <w:r w:rsidR="00211CE3" w:rsidRPr="00EE4D0D">
        <w:rPr>
          <w:rFonts w:ascii="Arial" w:hAnsi="Arial" w:cs="Arial"/>
          <w:sz w:val="24"/>
          <w:szCs w:val="24"/>
        </w:rPr>
        <w:t xml:space="preserve"> projektu (produkty i rezultaty) zgodnie ze złożonym wnioskiem</w:t>
      </w:r>
      <w:r w:rsidR="00834F09" w:rsidRPr="00EE4D0D">
        <w:rPr>
          <w:rFonts w:ascii="Arial" w:hAnsi="Arial" w:cs="Arial"/>
          <w:sz w:val="24"/>
          <w:szCs w:val="24"/>
        </w:rPr>
        <w:t xml:space="preserve"> lub umową o dofinansowanie</w:t>
      </w:r>
      <w:r w:rsidR="009A4468">
        <w:rPr>
          <w:rFonts w:ascii="Arial" w:hAnsi="Arial" w:cs="Arial"/>
          <w:sz w:val="24"/>
          <w:szCs w:val="24"/>
        </w:rPr>
        <w:t xml:space="preserve"> wraz z planowanym terminem ich osiągnięcia</w:t>
      </w:r>
      <w:r w:rsidR="00BD089F" w:rsidRPr="00EE4D0D">
        <w:rPr>
          <w:rFonts w:ascii="Arial" w:hAnsi="Arial" w:cs="Arial"/>
          <w:sz w:val="24"/>
          <w:szCs w:val="24"/>
        </w:rPr>
        <w:t>;</w:t>
      </w:r>
    </w:p>
    <w:p w:rsidR="00211CE3" w:rsidRPr="00EE4D0D" w:rsidRDefault="00211CE3" w:rsidP="00B64A9F">
      <w:pPr>
        <w:numPr>
          <w:ilvl w:val="0"/>
          <w:numId w:val="24"/>
        </w:numPr>
        <w:suppressAutoHyphens w:val="0"/>
        <w:spacing w:after="0" w:line="360" w:lineRule="auto"/>
        <w:rPr>
          <w:rFonts w:ascii="Arial" w:hAnsi="Arial" w:cs="Arial"/>
          <w:sz w:val="24"/>
          <w:szCs w:val="24"/>
        </w:rPr>
      </w:pPr>
      <w:r w:rsidRPr="00EE4D0D">
        <w:rPr>
          <w:rFonts w:ascii="Arial" w:hAnsi="Arial" w:cs="Arial"/>
          <w:sz w:val="24"/>
          <w:szCs w:val="24"/>
        </w:rPr>
        <w:t>stan</w:t>
      </w:r>
      <w:r w:rsidR="008E5804" w:rsidRPr="00EE4D0D">
        <w:rPr>
          <w:rFonts w:ascii="Arial" w:hAnsi="Arial" w:cs="Arial"/>
          <w:sz w:val="24"/>
          <w:szCs w:val="24"/>
        </w:rPr>
        <w:t>u</w:t>
      </w:r>
      <w:r w:rsidRPr="00EE4D0D">
        <w:rPr>
          <w:rFonts w:ascii="Arial" w:hAnsi="Arial" w:cs="Arial"/>
          <w:sz w:val="24"/>
          <w:szCs w:val="24"/>
        </w:rPr>
        <w:t xml:space="preserve"> przygotowania, etap</w:t>
      </w:r>
      <w:r w:rsidR="008E5804" w:rsidRPr="00EE4D0D">
        <w:rPr>
          <w:rFonts w:ascii="Arial" w:hAnsi="Arial" w:cs="Arial"/>
          <w:sz w:val="24"/>
          <w:szCs w:val="24"/>
        </w:rPr>
        <w:t>u</w:t>
      </w:r>
      <w:r w:rsidR="00614605" w:rsidRPr="00EE4D0D">
        <w:rPr>
          <w:rFonts w:ascii="Arial" w:hAnsi="Arial" w:cs="Arial"/>
          <w:sz w:val="24"/>
          <w:szCs w:val="24"/>
        </w:rPr>
        <w:t xml:space="preserve"> oceny, stanu realizacji projektu</w:t>
      </w:r>
      <w:r w:rsidRPr="00EE4D0D">
        <w:rPr>
          <w:rFonts w:ascii="Arial" w:hAnsi="Arial" w:cs="Arial"/>
          <w:sz w:val="24"/>
          <w:szCs w:val="24"/>
        </w:rPr>
        <w:t>.</w:t>
      </w:r>
    </w:p>
    <w:p w:rsidR="00211CE3" w:rsidRDefault="00610097" w:rsidP="00206E76">
      <w:pPr>
        <w:spacing w:after="0" w:line="360" w:lineRule="auto"/>
        <w:rPr>
          <w:rFonts w:ascii="Arial" w:hAnsi="Arial" w:cs="Arial"/>
          <w:sz w:val="24"/>
          <w:szCs w:val="24"/>
        </w:rPr>
      </w:pPr>
      <w:r w:rsidRPr="00372B98">
        <w:rPr>
          <w:rFonts w:ascii="Arial" w:hAnsi="Arial" w:cs="Arial"/>
          <w:sz w:val="24"/>
          <w:szCs w:val="24"/>
        </w:rPr>
        <w:lastRenderedPageBreak/>
        <w:t xml:space="preserve">Powyższe </w:t>
      </w:r>
      <w:r w:rsidR="00211CE3" w:rsidRPr="00372B98">
        <w:rPr>
          <w:rFonts w:ascii="Arial" w:hAnsi="Arial" w:cs="Arial"/>
          <w:sz w:val="24"/>
          <w:szCs w:val="24"/>
        </w:rPr>
        <w:t>punkty stanowi</w:t>
      </w:r>
      <w:r w:rsidRPr="00372B98">
        <w:rPr>
          <w:rFonts w:ascii="Arial" w:hAnsi="Arial" w:cs="Arial"/>
          <w:sz w:val="24"/>
          <w:szCs w:val="24"/>
        </w:rPr>
        <w:t>ą jednocześnie tytuły kolumn w Z</w:t>
      </w:r>
      <w:r w:rsidR="00211CE3" w:rsidRPr="00372B98">
        <w:rPr>
          <w:rFonts w:ascii="Arial" w:hAnsi="Arial" w:cs="Arial"/>
          <w:sz w:val="24"/>
          <w:szCs w:val="24"/>
        </w:rPr>
        <w:t>ałą</w:t>
      </w:r>
      <w:r w:rsidR="005C798F" w:rsidRPr="00372B98">
        <w:rPr>
          <w:rFonts w:ascii="Arial" w:hAnsi="Arial" w:cs="Arial"/>
          <w:sz w:val="24"/>
          <w:szCs w:val="24"/>
        </w:rPr>
        <w:t>czniku</w:t>
      </w:r>
      <w:r w:rsidRPr="00372B98">
        <w:rPr>
          <w:rFonts w:ascii="Arial" w:hAnsi="Arial" w:cs="Arial"/>
          <w:sz w:val="24"/>
          <w:szCs w:val="24"/>
        </w:rPr>
        <w:t xml:space="preserve"> nr 1 do niniejszego sprawozdania</w:t>
      </w:r>
      <w:r w:rsidR="005C798F" w:rsidRPr="00372B98">
        <w:rPr>
          <w:rFonts w:ascii="Arial" w:hAnsi="Arial" w:cs="Arial"/>
          <w:sz w:val="24"/>
          <w:szCs w:val="24"/>
        </w:rPr>
        <w:t xml:space="preserve">. Kolorem </w:t>
      </w:r>
      <w:r w:rsidR="00411429" w:rsidRPr="00372B98">
        <w:rPr>
          <w:rFonts w:ascii="Arial" w:hAnsi="Arial" w:cs="Arial"/>
          <w:sz w:val="24"/>
          <w:szCs w:val="24"/>
        </w:rPr>
        <w:t xml:space="preserve">białym </w:t>
      </w:r>
      <w:r w:rsidR="00211CE3" w:rsidRPr="00372B98">
        <w:rPr>
          <w:rFonts w:ascii="Arial" w:hAnsi="Arial" w:cs="Arial"/>
          <w:sz w:val="24"/>
          <w:szCs w:val="24"/>
        </w:rPr>
        <w:t>wyróżniono zaktualizowaną informac</w:t>
      </w:r>
      <w:r w:rsidR="009E4F25" w:rsidRPr="00372B98">
        <w:rPr>
          <w:rFonts w:ascii="Arial" w:hAnsi="Arial" w:cs="Arial"/>
          <w:sz w:val="24"/>
          <w:szCs w:val="24"/>
        </w:rPr>
        <w:t>ję nt. poszczególnych p</w:t>
      </w:r>
      <w:r w:rsidRPr="00372B98">
        <w:rPr>
          <w:rFonts w:ascii="Arial" w:hAnsi="Arial" w:cs="Arial"/>
          <w:sz w:val="24"/>
          <w:szCs w:val="24"/>
        </w:rPr>
        <w:t xml:space="preserve">rojektów, a dane </w:t>
      </w:r>
      <w:r w:rsidR="00583EB7" w:rsidRPr="00372B98">
        <w:rPr>
          <w:rFonts w:ascii="Arial" w:hAnsi="Arial" w:cs="Arial"/>
          <w:sz w:val="24"/>
          <w:szCs w:val="24"/>
        </w:rPr>
        <w:t xml:space="preserve">pierwotnie </w:t>
      </w:r>
      <w:r w:rsidRPr="00372B98">
        <w:rPr>
          <w:rFonts w:ascii="Arial" w:hAnsi="Arial" w:cs="Arial"/>
          <w:sz w:val="24"/>
          <w:szCs w:val="24"/>
        </w:rPr>
        <w:t>zapisane w Załączniku</w:t>
      </w:r>
      <w:r w:rsidR="00AA225C" w:rsidRPr="00372B98">
        <w:rPr>
          <w:rFonts w:ascii="Arial" w:hAnsi="Arial" w:cs="Arial"/>
          <w:sz w:val="24"/>
          <w:szCs w:val="24"/>
        </w:rPr>
        <w:t> </w:t>
      </w:r>
      <w:r w:rsidR="009E4F25" w:rsidRPr="00372B98">
        <w:rPr>
          <w:rFonts w:ascii="Arial" w:hAnsi="Arial" w:cs="Arial"/>
          <w:sz w:val="24"/>
          <w:szCs w:val="24"/>
        </w:rPr>
        <w:t xml:space="preserve">nr 2 do GPR </w:t>
      </w:r>
      <w:r w:rsidR="00211CE3" w:rsidRPr="00372B98">
        <w:rPr>
          <w:rFonts w:ascii="Arial" w:hAnsi="Arial" w:cs="Arial"/>
          <w:sz w:val="24"/>
          <w:szCs w:val="24"/>
        </w:rPr>
        <w:t>kolor</w:t>
      </w:r>
      <w:r w:rsidR="009E4F25" w:rsidRPr="00372B98">
        <w:rPr>
          <w:rFonts w:ascii="Arial" w:hAnsi="Arial" w:cs="Arial"/>
          <w:sz w:val="24"/>
          <w:szCs w:val="24"/>
        </w:rPr>
        <w:t>em</w:t>
      </w:r>
      <w:r w:rsidR="00211CE3" w:rsidRPr="00372B98">
        <w:rPr>
          <w:rFonts w:ascii="Arial" w:hAnsi="Arial" w:cs="Arial"/>
          <w:sz w:val="24"/>
          <w:szCs w:val="24"/>
        </w:rPr>
        <w:t xml:space="preserve"> szar</w:t>
      </w:r>
      <w:r w:rsidR="009E4F25" w:rsidRPr="00372B98">
        <w:rPr>
          <w:rFonts w:ascii="Arial" w:hAnsi="Arial" w:cs="Arial"/>
          <w:sz w:val="24"/>
          <w:szCs w:val="24"/>
        </w:rPr>
        <w:t>ym</w:t>
      </w:r>
      <w:r w:rsidR="00211CE3" w:rsidRPr="00372B98">
        <w:rPr>
          <w:rFonts w:ascii="Arial" w:hAnsi="Arial" w:cs="Arial"/>
          <w:sz w:val="24"/>
          <w:szCs w:val="24"/>
        </w:rPr>
        <w:t xml:space="preserve">. </w:t>
      </w:r>
      <w:r w:rsidR="00583EB7" w:rsidRPr="00372B98">
        <w:rPr>
          <w:rFonts w:ascii="Arial" w:hAnsi="Arial" w:cs="Arial"/>
          <w:sz w:val="24"/>
          <w:szCs w:val="24"/>
        </w:rPr>
        <w:t>Utworzono również kolumnę pt. „u</w:t>
      </w:r>
      <w:r w:rsidR="00211CE3" w:rsidRPr="00372B98">
        <w:rPr>
          <w:rFonts w:ascii="Arial" w:hAnsi="Arial" w:cs="Arial"/>
          <w:sz w:val="24"/>
          <w:szCs w:val="24"/>
        </w:rPr>
        <w:t>wagi”, w</w:t>
      </w:r>
      <w:r w:rsidR="00D51216" w:rsidRPr="00372B98">
        <w:rPr>
          <w:rFonts w:ascii="Arial" w:hAnsi="Arial" w:cs="Arial"/>
          <w:sz w:val="24"/>
          <w:szCs w:val="24"/>
        </w:rPr>
        <w:t> </w:t>
      </w:r>
      <w:r w:rsidR="00211CE3" w:rsidRPr="00372B98">
        <w:rPr>
          <w:rFonts w:ascii="Arial" w:hAnsi="Arial" w:cs="Arial"/>
          <w:sz w:val="24"/>
          <w:szCs w:val="24"/>
        </w:rPr>
        <w:t xml:space="preserve">której wpisano dodatkowe informacje o </w:t>
      </w:r>
      <w:r w:rsidR="009E4F25" w:rsidRPr="00372B98">
        <w:rPr>
          <w:rFonts w:ascii="Arial" w:hAnsi="Arial" w:cs="Arial"/>
          <w:sz w:val="24"/>
          <w:szCs w:val="24"/>
        </w:rPr>
        <w:t xml:space="preserve">danym </w:t>
      </w:r>
      <w:r w:rsidR="00211CE3" w:rsidRPr="00372B98">
        <w:rPr>
          <w:rFonts w:ascii="Arial" w:hAnsi="Arial" w:cs="Arial"/>
          <w:sz w:val="24"/>
          <w:szCs w:val="24"/>
        </w:rPr>
        <w:t>przedsięwzięciu. Kolorem zielonym wyróżniono kolumnę prezentującą „stan przygotowania, etap oceny projektu” – szczególnie ważn</w:t>
      </w:r>
      <w:r w:rsidR="009E4F25" w:rsidRPr="00372B98">
        <w:rPr>
          <w:rFonts w:ascii="Arial" w:hAnsi="Arial" w:cs="Arial"/>
          <w:sz w:val="24"/>
          <w:szCs w:val="24"/>
        </w:rPr>
        <w:t>ą</w:t>
      </w:r>
      <w:r w:rsidR="00211CE3" w:rsidRPr="00372B98">
        <w:rPr>
          <w:rFonts w:ascii="Arial" w:hAnsi="Arial" w:cs="Arial"/>
          <w:sz w:val="24"/>
          <w:szCs w:val="24"/>
        </w:rPr>
        <w:t xml:space="preserve"> dla procesu spra</w:t>
      </w:r>
      <w:r w:rsidR="00962696" w:rsidRPr="00372B98">
        <w:rPr>
          <w:rFonts w:ascii="Arial" w:hAnsi="Arial" w:cs="Arial"/>
          <w:sz w:val="24"/>
          <w:szCs w:val="24"/>
        </w:rPr>
        <w:t xml:space="preserve">wozdawczego. Obrazuje ona, w stosunku do </w:t>
      </w:r>
      <w:r w:rsidR="007A3482" w:rsidRPr="00372B98">
        <w:rPr>
          <w:rFonts w:ascii="Arial" w:hAnsi="Arial" w:cs="Arial"/>
          <w:sz w:val="24"/>
          <w:szCs w:val="24"/>
        </w:rPr>
        <w:t>których projektów</w:t>
      </w:r>
      <w:r w:rsidR="00211CE3" w:rsidRPr="00372B98">
        <w:rPr>
          <w:rFonts w:ascii="Arial" w:hAnsi="Arial" w:cs="Arial"/>
          <w:sz w:val="24"/>
          <w:szCs w:val="24"/>
        </w:rPr>
        <w:t>:</w:t>
      </w:r>
    </w:p>
    <w:p w:rsidR="00E32E01" w:rsidRPr="00163CC8" w:rsidRDefault="00E32E01" w:rsidP="00E32E01">
      <w:pPr>
        <w:numPr>
          <w:ilvl w:val="0"/>
          <w:numId w:val="27"/>
        </w:numPr>
        <w:suppressAutoHyphens w:val="0"/>
        <w:spacing w:after="0" w:line="360" w:lineRule="auto"/>
        <w:rPr>
          <w:rFonts w:ascii="Arial" w:hAnsi="Arial" w:cs="Arial"/>
          <w:sz w:val="24"/>
          <w:szCs w:val="24"/>
        </w:rPr>
      </w:pPr>
      <w:r w:rsidRPr="00163CC8">
        <w:rPr>
          <w:rFonts w:ascii="Arial" w:hAnsi="Arial" w:cs="Arial"/>
          <w:sz w:val="24"/>
          <w:szCs w:val="24"/>
        </w:rPr>
        <w:t xml:space="preserve">wniosek o dofinansowanie został złożony, jak został oceniony, czy podpisano umowę o dofinansowanie i czy projekt jest </w:t>
      </w:r>
      <w:r w:rsidR="00163CC8" w:rsidRPr="00163CC8">
        <w:rPr>
          <w:rFonts w:ascii="Arial" w:hAnsi="Arial" w:cs="Arial"/>
          <w:sz w:val="24"/>
          <w:szCs w:val="24"/>
        </w:rPr>
        <w:t xml:space="preserve">już </w:t>
      </w:r>
      <w:r w:rsidRPr="00163CC8">
        <w:rPr>
          <w:rFonts w:ascii="Arial" w:hAnsi="Arial" w:cs="Arial"/>
          <w:sz w:val="24"/>
          <w:szCs w:val="24"/>
        </w:rPr>
        <w:t>realizowany</w:t>
      </w:r>
      <w:r w:rsidR="00163CC8" w:rsidRPr="00163CC8">
        <w:rPr>
          <w:rFonts w:ascii="Arial" w:hAnsi="Arial" w:cs="Arial"/>
          <w:sz w:val="24"/>
          <w:szCs w:val="24"/>
        </w:rPr>
        <w:t xml:space="preserve"> lub został zrealizowany</w:t>
      </w:r>
      <w:r w:rsidRPr="00163CC8">
        <w:rPr>
          <w:rFonts w:ascii="Arial" w:hAnsi="Arial" w:cs="Arial"/>
          <w:sz w:val="24"/>
          <w:szCs w:val="24"/>
        </w:rPr>
        <w:t xml:space="preserve">, </w:t>
      </w:r>
    </w:p>
    <w:p w:rsidR="00FD1334" w:rsidRPr="00163CC8" w:rsidRDefault="00E32E01" w:rsidP="00163CC8">
      <w:pPr>
        <w:numPr>
          <w:ilvl w:val="0"/>
          <w:numId w:val="27"/>
        </w:numPr>
        <w:suppressAutoHyphens w:val="0"/>
        <w:spacing w:after="0" w:line="360" w:lineRule="auto"/>
        <w:rPr>
          <w:rFonts w:ascii="Arial" w:hAnsi="Arial" w:cs="Arial"/>
          <w:sz w:val="24"/>
          <w:szCs w:val="24"/>
        </w:rPr>
      </w:pPr>
      <w:r w:rsidRPr="00163CC8">
        <w:rPr>
          <w:rFonts w:ascii="Arial" w:hAnsi="Arial" w:cs="Arial"/>
          <w:sz w:val="24"/>
          <w:szCs w:val="24"/>
        </w:rPr>
        <w:t>wniosek o dofinansowanie nie został złożony oraz czy planowane jest jego złożenie czy też zre</w:t>
      </w:r>
      <w:r w:rsidR="00FD1334" w:rsidRPr="00163CC8">
        <w:rPr>
          <w:rFonts w:ascii="Arial" w:hAnsi="Arial" w:cs="Arial"/>
          <w:sz w:val="24"/>
          <w:szCs w:val="24"/>
        </w:rPr>
        <w:t>zygnowano z realizacji projektu</w:t>
      </w:r>
      <w:r w:rsidR="00163CC8" w:rsidRPr="00163CC8">
        <w:rPr>
          <w:rFonts w:ascii="Arial" w:hAnsi="Arial" w:cs="Arial"/>
          <w:sz w:val="24"/>
          <w:szCs w:val="24"/>
        </w:rPr>
        <w:t>.</w:t>
      </w:r>
    </w:p>
    <w:p w:rsidR="00163CC8" w:rsidRPr="00163CC8" w:rsidRDefault="00163CC8" w:rsidP="00163CC8">
      <w:pPr>
        <w:suppressAutoHyphens w:val="0"/>
        <w:spacing w:after="0" w:line="360" w:lineRule="auto"/>
        <w:ind w:left="720"/>
        <w:rPr>
          <w:rFonts w:ascii="Arial" w:hAnsi="Arial" w:cs="Arial"/>
          <w:sz w:val="24"/>
          <w:szCs w:val="24"/>
        </w:rPr>
      </w:pPr>
    </w:p>
    <w:p w:rsidR="00B64A9F" w:rsidRDefault="00163CC8" w:rsidP="00B64A9F">
      <w:pPr>
        <w:spacing w:after="0" w:line="360" w:lineRule="auto"/>
        <w:rPr>
          <w:rFonts w:ascii="Arial" w:hAnsi="Arial" w:cs="Arial"/>
          <w:sz w:val="24"/>
          <w:szCs w:val="24"/>
        </w:rPr>
      </w:pPr>
      <w:r w:rsidRPr="00163CC8">
        <w:rPr>
          <w:rFonts w:ascii="Arial" w:hAnsi="Arial" w:cs="Arial"/>
          <w:sz w:val="24"/>
          <w:szCs w:val="24"/>
        </w:rPr>
        <w:t xml:space="preserve">Wszystkie podmioty, których projekty wpisano na listę podstawową udzieliły odpowiedzi, co potwierdza zainteresowanie </w:t>
      </w:r>
      <w:r w:rsidR="009A4468">
        <w:rPr>
          <w:rFonts w:ascii="Arial" w:hAnsi="Arial" w:cs="Arial"/>
          <w:sz w:val="24"/>
          <w:szCs w:val="24"/>
        </w:rPr>
        <w:t xml:space="preserve">udziałem w </w:t>
      </w:r>
      <w:r w:rsidRPr="00163CC8">
        <w:rPr>
          <w:rFonts w:ascii="Arial" w:hAnsi="Arial" w:cs="Arial"/>
          <w:sz w:val="24"/>
          <w:szCs w:val="24"/>
        </w:rPr>
        <w:t>proces</w:t>
      </w:r>
      <w:r w:rsidR="009A4468">
        <w:rPr>
          <w:rFonts w:ascii="Arial" w:hAnsi="Arial" w:cs="Arial"/>
          <w:sz w:val="24"/>
          <w:szCs w:val="24"/>
        </w:rPr>
        <w:t xml:space="preserve">ie </w:t>
      </w:r>
      <w:r w:rsidRPr="00163CC8">
        <w:rPr>
          <w:rFonts w:ascii="Arial" w:hAnsi="Arial" w:cs="Arial"/>
          <w:sz w:val="24"/>
          <w:szCs w:val="24"/>
        </w:rPr>
        <w:t xml:space="preserve">rewitalizacji miasta. </w:t>
      </w:r>
    </w:p>
    <w:p w:rsidR="00163CC8" w:rsidRDefault="00163CC8" w:rsidP="00B64A9F">
      <w:pPr>
        <w:spacing w:after="0" w:line="360" w:lineRule="auto"/>
        <w:rPr>
          <w:rFonts w:ascii="Arial" w:hAnsi="Arial" w:cs="Arial"/>
          <w:sz w:val="24"/>
          <w:szCs w:val="24"/>
        </w:rPr>
      </w:pPr>
    </w:p>
    <w:p w:rsidR="007066C6" w:rsidRPr="00B64A9F" w:rsidRDefault="00D51216" w:rsidP="00B64A9F">
      <w:pPr>
        <w:spacing w:after="0" w:line="360" w:lineRule="auto"/>
        <w:rPr>
          <w:rFonts w:ascii="Arial" w:hAnsi="Arial" w:cs="Arial"/>
          <w:sz w:val="24"/>
          <w:szCs w:val="24"/>
        </w:rPr>
      </w:pPr>
      <w:r w:rsidRPr="00B64A9F">
        <w:rPr>
          <w:rFonts w:ascii="Arial" w:hAnsi="Arial" w:cs="Arial"/>
          <w:sz w:val="24"/>
          <w:szCs w:val="24"/>
        </w:rPr>
        <w:t>S</w:t>
      </w:r>
      <w:r w:rsidR="00211CE3" w:rsidRPr="00B64A9F">
        <w:rPr>
          <w:rFonts w:ascii="Arial" w:hAnsi="Arial" w:cs="Arial"/>
          <w:sz w:val="24"/>
          <w:szCs w:val="24"/>
        </w:rPr>
        <w:t xml:space="preserve">tatystyka zaprezentowana w </w:t>
      </w:r>
      <w:r w:rsidR="002A4064" w:rsidRPr="00B64A9F">
        <w:rPr>
          <w:rFonts w:ascii="Arial" w:hAnsi="Arial" w:cs="Arial"/>
          <w:sz w:val="24"/>
          <w:szCs w:val="24"/>
        </w:rPr>
        <w:t xml:space="preserve">poniższej </w:t>
      </w:r>
      <w:r w:rsidR="00211CE3" w:rsidRPr="00B64A9F">
        <w:rPr>
          <w:rFonts w:ascii="Arial" w:hAnsi="Arial" w:cs="Arial"/>
          <w:sz w:val="24"/>
          <w:szCs w:val="24"/>
        </w:rPr>
        <w:t>tabeli obrazuje stan realizacji podstawowych p</w:t>
      </w:r>
      <w:r w:rsidR="002A4064" w:rsidRPr="00B64A9F">
        <w:rPr>
          <w:rFonts w:ascii="Arial" w:hAnsi="Arial" w:cs="Arial"/>
          <w:sz w:val="24"/>
          <w:szCs w:val="24"/>
        </w:rPr>
        <w:t xml:space="preserve">rzedsięwzięć rewitalizacyjnych, </w:t>
      </w:r>
      <w:r w:rsidR="0010361A" w:rsidRPr="00B64A9F">
        <w:rPr>
          <w:rFonts w:ascii="Arial" w:hAnsi="Arial" w:cs="Arial"/>
          <w:sz w:val="24"/>
          <w:szCs w:val="24"/>
        </w:rPr>
        <w:t>p</w:t>
      </w:r>
      <w:r w:rsidR="00211CE3" w:rsidRPr="00B64A9F">
        <w:rPr>
          <w:rFonts w:ascii="Arial" w:hAnsi="Arial" w:cs="Arial"/>
          <w:sz w:val="24"/>
          <w:szCs w:val="24"/>
        </w:rPr>
        <w:t xml:space="preserve">ozwala ocenić stopień zaawansowania i wdrażania zaplanowanych projektów. </w:t>
      </w:r>
    </w:p>
    <w:tbl>
      <w:tblPr>
        <w:tblW w:w="9155" w:type="dxa"/>
        <w:tblInd w:w="5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4A0"/>
      </w:tblPr>
      <w:tblGrid>
        <w:gridCol w:w="7669"/>
        <w:gridCol w:w="1486"/>
      </w:tblGrid>
      <w:tr w:rsidR="003276B6" w:rsidRPr="003276B6" w:rsidTr="009A4468">
        <w:trPr>
          <w:trHeight w:val="750"/>
        </w:trPr>
        <w:tc>
          <w:tcPr>
            <w:tcW w:w="7669" w:type="dxa"/>
            <w:tcBorders>
              <w:top w:val="single" w:sz="12" w:space="0" w:color="auto"/>
              <w:bottom w:val="single" w:sz="6" w:space="0" w:color="auto"/>
            </w:tcBorders>
            <w:shd w:val="clear" w:color="auto" w:fill="B8CCE4" w:themeFill="accent1" w:themeFillTint="66"/>
            <w:noWrap/>
            <w:vAlign w:val="center"/>
            <w:hideMark/>
          </w:tcPr>
          <w:p w:rsidR="003276B6" w:rsidRPr="008D0279" w:rsidRDefault="003276B6" w:rsidP="00206E76">
            <w:pPr>
              <w:suppressAutoHyphens w:val="0"/>
              <w:spacing w:after="0" w:line="360" w:lineRule="auto"/>
              <w:rPr>
                <w:rFonts w:ascii="Arial" w:eastAsia="Times New Roman" w:hAnsi="Arial" w:cs="Arial"/>
                <w:bCs/>
                <w:kern w:val="0"/>
                <w:sz w:val="24"/>
                <w:szCs w:val="24"/>
                <w:lang w:eastAsia="pl-PL"/>
              </w:rPr>
            </w:pPr>
            <w:r w:rsidRPr="008D0279">
              <w:rPr>
                <w:rFonts w:ascii="Arial" w:eastAsia="Times New Roman" w:hAnsi="Arial" w:cs="Arial"/>
                <w:bCs/>
                <w:kern w:val="0"/>
                <w:sz w:val="24"/>
                <w:szCs w:val="24"/>
                <w:lang w:eastAsia="pl-PL"/>
              </w:rPr>
              <w:t>Stan realizacji projektów z listy podstawowej</w:t>
            </w:r>
          </w:p>
        </w:tc>
        <w:tc>
          <w:tcPr>
            <w:tcW w:w="1486" w:type="dxa"/>
            <w:tcBorders>
              <w:top w:val="single" w:sz="12" w:space="0" w:color="auto"/>
              <w:bottom w:val="single" w:sz="6" w:space="0" w:color="auto"/>
            </w:tcBorders>
            <w:shd w:val="clear" w:color="auto" w:fill="B8CCE4" w:themeFill="accent1" w:themeFillTint="66"/>
            <w:noWrap/>
            <w:vAlign w:val="center"/>
            <w:hideMark/>
          </w:tcPr>
          <w:p w:rsidR="003276B6" w:rsidRPr="008D0279" w:rsidRDefault="0065213E" w:rsidP="00B64A9F">
            <w:pPr>
              <w:suppressAutoHyphens w:val="0"/>
              <w:spacing w:after="0" w:line="360" w:lineRule="auto"/>
              <w:jc w:val="right"/>
              <w:rPr>
                <w:rFonts w:ascii="Arial" w:eastAsia="Times New Roman" w:hAnsi="Arial" w:cs="Arial"/>
                <w:bCs/>
                <w:color w:val="000000"/>
                <w:kern w:val="0"/>
                <w:sz w:val="24"/>
                <w:szCs w:val="24"/>
                <w:lang w:eastAsia="pl-PL"/>
              </w:rPr>
            </w:pPr>
            <w:r>
              <w:rPr>
                <w:rFonts w:ascii="Arial" w:hAnsi="Arial" w:cs="Arial"/>
                <w:sz w:val="24"/>
                <w:szCs w:val="24"/>
              </w:rPr>
              <w:t xml:space="preserve"> </w:t>
            </w:r>
            <w:r w:rsidR="00C53D22" w:rsidRPr="008D0279">
              <w:rPr>
                <w:rFonts w:ascii="Arial" w:hAnsi="Arial" w:cs="Arial"/>
                <w:sz w:val="24"/>
                <w:szCs w:val="24"/>
              </w:rPr>
              <w:t>grudzień</w:t>
            </w:r>
            <w:r w:rsidR="002661D5" w:rsidRPr="008D0279">
              <w:rPr>
                <w:rFonts w:ascii="Arial" w:hAnsi="Arial" w:cs="Arial"/>
                <w:sz w:val="24"/>
                <w:szCs w:val="24"/>
              </w:rPr>
              <w:t xml:space="preserve"> 202</w:t>
            </w:r>
            <w:r w:rsidR="00B64A9F">
              <w:rPr>
                <w:rFonts w:ascii="Arial" w:hAnsi="Arial" w:cs="Arial"/>
                <w:sz w:val="24"/>
                <w:szCs w:val="24"/>
              </w:rPr>
              <w:t>5</w:t>
            </w:r>
            <w:r w:rsidR="002661D5" w:rsidRPr="008D0279">
              <w:rPr>
                <w:rFonts w:ascii="Arial" w:hAnsi="Arial" w:cs="Arial"/>
                <w:sz w:val="24"/>
                <w:szCs w:val="24"/>
              </w:rPr>
              <w:t xml:space="preserve"> r.</w:t>
            </w:r>
          </w:p>
        </w:tc>
      </w:tr>
      <w:tr w:rsidR="00152861" w:rsidRPr="003276B6" w:rsidTr="00C6158A">
        <w:trPr>
          <w:trHeight w:val="694"/>
        </w:trPr>
        <w:tc>
          <w:tcPr>
            <w:tcW w:w="7669" w:type="dxa"/>
            <w:shd w:val="clear" w:color="auto" w:fill="D9D9D9" w:themeFill="background1" w:themeFillShade="D9"/>
            <w:vAlign w:val="center"/>
            <w:hideMark/>
          </w:tcPr>
          <w:p w:rsidR="00152861" w:rsidRPr="00C6158A" w:rsidRDefault="00152861" w:rsidP="00206E76">
            <w:pPr>
              <w:suppressAutoHyphens w:val="0"/>
              <w:spacing w:after="0" w:line="360" w:lineRule="auto"/>
              <w:rPr>
                <w:rFonts w:ascii="Arial" w:eastAsia="Times New Roman" w:hAnsi="Arial" w:cs="Arial"/>
                <w:bCs/>
                <w:color w:val="000000"/>
                <w:kern w:val="0"/>
                <w:sz w:val="24"/>
                <w:szCs w:val="24"/>
                <w:lang w:eastAsia="pl-PL"/>
              </w:rPr>
            </w:pPr>
            <w:r w:rsidRPr="00C6158A">
              <w:rPr>
                <w:rFonts w:ascii="Arial" w:eastAsia="Times New Roman" w:hAnsi="Arial" w:cs="Arial"/>
                <w:bCs/>
                <w:color w:val="000000"/>
                <w:kern w:val="0"/>
                <w:sz w:val="24"/>
                <w:szCs w:val="24"/>
                <w:lang w:eastAsia="pl-PL"/>
              </w:rPr>
              <w:t>wniosek o dofinansowanie został złożony</w:t>
            </w:r>
          </w:p>
          <w:p w:rsidR="00152861" w:rsidRPr="00C6158A" w:rsidRDefault="00152861" w:rsidP="00206E76">
            <w:pPr>
              <w:spacing w:after="0" w:line="360" w:lineRule="auto"/>
              <w:rPr>
                <w:rFonts w:ascii="Arial" w:eastAsia="Times New Roman" w:hAnsi="Arial" w:cs="Arial"/>
                <w:bCs/>
                <w:color w:val="000000"/>
                <w:kern w:val="0"/>
                <w:sz w:val="24"/>
                <w:szCs w:val="24"/>
                <w:lang w:eastAsia="pl-PL"/>
              </w:rPr>
            </w:pPr>
            <w:r w:rsidRPr="00C6158A">
              <w:rPr>
                <w:rFonts w:ascii="Arial" w:eastAsia="Times New Roman" w:hAnsi="Arial" w:cs="Arial"/>
                <w:bCs/>
                <w:color w:val="000000"/>
                <w:kern w:val="0"/>
                <w:sz w:val="24"/>
                <w:szCs w:val="24"/>
                <w:lang w:eastAsia="pl-PL"/>
              </w:rPr>
              <w:t> </w:t>
            </w:r>
          </w:p>
        </w:tc>
        <w:tc>
          <w:tcPr>
            <w:tcW w:w="1486" w:type="dxa"/>
            <w:shd w:val="clear" w:color="auto" w:fill="D9D9D9" w:themeFill="background1" w:themeFillShade="D9"/>
            <w:noWrap/>
            <w:vAlign w:val="center"/>
            <w:hideMark/>
          </w:tcPr>
          <w:p w:rsidR="00152861" w:rsidRPr="00C6158A" w:rsidRDefault="00C6158A" w:rsidP="00206E76">
            <w:pPr>
              <w:suppressAutoHyphens w:val="0"/>
              <w:spacing w:after="0" w:line="360" w:lineRule="auto"/>
              <w:jc w:val="right"/>
              <w:rPr>
                <w:rFonts w:ascii="Arial" w:eastAsia="Times New Roman" w:hAnsi="Arial" w:cs="Arial"/>
                <w:bCs/>
                <w:color w:val="000000"/>
                <w:kern w:val="0"/>
                <w:sz w:val="24"/>
                <w:szCs w:val="24"/>
                <w:lang w:eastAsia="pl-PL"/>
              </w:rPr>
            </w:pPr>
            <w:r>
              <w:rPr>
                <w:rFonts w:ascii="Arial" w:eastAsia="Times New Roman" w:hAnsi="Arial" w:cs="Arial"/>
                <w:bCs/>
                <w:color w:val="000000"/>
                <w:kern w:val="0"/>
                <w:sz w:val="24"/>
                <w:szCs w:val="24"/>
                <w:lang w:eastAsia="pl-PL"/>
              </w:rPr>
              <w:t>2</w:t>
            </w:r>
            <w:r w:rsidR="00A83EEE">
              <w:rPr>
                <w:rFonts w:ascii="Arial" w:eastAsia="Times New Roman" w:hAnsi="Arial" w:cs="Arial"/>
                <w:bCs/>
                <w:color w:val="000000"/>
                <w:kern w:val="0"/>
                <w:sz w:val="24"/>
                <w:szCs w:val="24"/>
                <w:lang w:eastAsia="pl-PL"/>
              </w:rPr>
              <w:t>6</w:t>
            </w:r>
          </w:p>
          <w:p w:rsidR="00152861" w:rsidRPr="00C6158A" w:rsidRDefault="00152861" w:rsidP="00206E76">
            <w:pPr>
              <w:spacing w:after="0" w:line="360" w:lineRule="auto"/>
              <w:jc w:val="right"/>
              <w:rPr>
                <w:rFonts w:ascii="Arial" w:eastAsia="Times New Roman" w:hAnsi="Arial" w:cs="Arial"/>
                <w:bCs/>
                <w:color w:val="000000"/>
                <w:kern w:val="0"/>
                <w:sz w:val="24"/>
                <w:szCs w:val="24"/>
                <w:lang w:eastAsia="pl-PL"/>
              </w:rPr>
            </w:pPr>
            <w:r w:rsidRPr="00C6158A">
              <w:rPr>
                <w:rFonts w:ascii="Arial" w:eastAsia="Times New Roman" w:hAnsi="Arial" w:cs="Arial"/>
                <w:bCs/>
                <w:color w:val="000000"/>
                <w:kern w:val="0"/>
                <w:sz w:val="24"/>
                <w:szCs w:val="24"/>
                <w:lang w:eastAsia="pl-PL"/>
              </w:rPr>
              <w:t>w tym</w:t>
            </w:r>
          </w:p>
        </w:tc>
      </w:tr>
      <w:tr w:rsidR="003276B6" w:rsidRPr="003276B6" w:rsidTr="00C6158A">
        <w:trPr>
          <w:trHeight w:val="404"/>
        </w:trPr>
        <w:tc>
          <w:tcPr>
            <w:tcW w:w="7669" w:type="dxa"/>
            <w:shd w:val="clear" w:color="auto" w:fill="auto"/>
            <w:vAlign w:val="center"/>
            <w:hideMark/>
          </w:tcPr>
          <w:p w:rsidR="003276B6" w:rsidRPr="00C6158A" w:rsidRDefault="00163CC8" w:rsidP="00206E76">
            <w:pPr>
              <w:suppressAutoHyphens w:val="0"/>
              <w:spacing w:after="0" w:line="360" w:lineRule="auto"/>
              <w:rPr>
                <w:rFonts w:ascii="Arial" w:eastAsia="Times New Roman" w:hAnsi="Arial" w:cs="Arial"/>
                <w:kern w:val="0"/>
                <w:sz w:val="24"/>
                <w:szCs w:val="24"/>
                <w:lang w:eastAsia="pl-PL"/>
              </w:rPr>
            </w:pPr>
            <w:r w:rsidRPr="00C6158A">
              <w:rPr>
                <w:rFonts w:ascii="Arial" w:eastAsia="Times New Roman" w:hAnsi="Arial" w:cs="Arial"/>
                <w:kern w:val="0"/>
                <w:sz w:val="24"/>
                <w:szCs w:val="24"/>
                <w:lang w:eastAsia="pl-PL"/>
              </w:rPr>
              <w:t xml:space="preserve">wniosek objął tylko część projektu </w:t>
            </w:r>
            <w:r w:rsidR="003276B6" w:rsidRPr="00C6158A">
              <w:rPr>
                <w:rFonts w:ascii="Arial" w:eastAsia="Times New Roman" w:hAnsi="Arial" w:cs="Arial"/>
                <w:kern w:val="0"/>
                <w:sz w:val="24"/>
                <w:szCs w:val="24"/>
                <w:lang w:eastAsia="pl-PL"/>
              </w:rPr>
              <w:t xml:space="preserve"> </w:t>
            </w:r>
          </w:p>
        </w:tc>
        <w:tc>
          <w:tcPr>
            <w:tcW w:w="1486" w:type="dxa"/>
            <w:shd w:val="clear" w:color="auto" w:fill="auto"/>
            <w:noWrap/>
            <w:vAlign w:val="center"/>
            <w:hideMark/>
          </w:tcPr>
          <w:p w:rsidR="003276B6" w:rsidRPr="00C6158A" w:rsidRDefault="00163CC8" w:rsidP="00206E76">
            <w:pPr>
              <w:suppressAutoHyphens w:val="0"/>
              <w:spacing w:after="0" w:line="360" w:lineRule="auto"/>
              <w:jc w:val="right"/>
              <w:rPr>
                <w:rFonts w:ascii="Arial" w:eastAsia="Times New Roman" w:hAnsi="Arial" w:cs="Arial"/>
                <w:kern w:val="0"/>
                <w:sz w:val="24"/>
                <w:szCs w:val="24"/>
                <w:lang w:eastAsia="pl-PL"/>
              </w:rPr>
            </w:pPr>
            <w:r w:rsidRPr="00C6158A">
              <w:rPr>
                <w:rFonts w:ascii="Arial" w:eastAsia="Times New Roman" w:hAnsi="Arial" w:cs="Arial"/>
                <w:kern w:val="0"/>
                <w:sz w:val="24"/>
                <w:szCs w:val="24"/>
                <w:lang w:eastAsia="pl-PL"/>
              </w:rPr>
              <w:t>1</w:t>
            </w:r>
          </w:p>
        </w:tc>
      </w:tr>
      <w:tr w:rsidR="003276B6" w:rsidRPr="003276B6" w:rsidTr="00C6158A">
        <w:trPr>
          <w:trHeight w:val="395"/>
        </w:trPr>
        <w:tc>
          <w:tcPr>
            <w:tcW w:w="7669" w:type="dxa"/>
            <w:shd w:val="clear" w:color="auto" w:fill="auto"/>
            <w:vAlign w:val="center"/>
            <w:hideMark/>
          </w:tcPr>
          <w:p w:rsidR="003276B6" w:rsidRPr="00C6158A" w:rsidRDefault="003276B6" w:rsidP="00C6158A">
            <w:pPr>
              <w:suppressAutoHyphens w:val="0"/>
              <w:spacing w:after="0" w:line="360" w:lineRule="auto"/>
              <w:rPr>
                <w:rFonts w:ascii="Arial" w:eastAsia="Times New Roman" w:hAnsi="Arial" w:cs="Arial"/>
                <w:kern w:val="0"/>
                <w:sz w:val="24"/>
                <w:szCs w:val="24"/>
                <w:lang w:eastAsia="pl-PL"/>
              </w:rPr>
            </w:pPr>
            <w:r w:rsidRPr="00C6158A">
              <w:rPr>
                <w:rFonts w:ascii="Arial" w:eastAsia="Times New Roman" w:hAnsi="Arial" w:cs="Arial"/>
                <w:kern w:val="0"/>
                <w:sz w:val="24"/>
                <w:szCs w:val="24"/>
                <w:lang w:eastAsia="pl-PL"/>
              </w:rPr>
              <w:t>wnios</w:t>
            </w:r>
            <w:r w:rsidR="00C6158A" w:rsidRPr="00C6158A">
              <w:rPr>
                <w:rFonts w:ascii="Arial" w:eastAsia="Times New Roman" w:hAnsi="Arial" w:cs="Arial"/>
                <w:kern w:val="0"/>
                <w:sz w:val="24"/>
                <w:szCs w:val="24"/>
                <w:lang w:eastAsia="pl-PL"/>
              </w:rPr>
              <w:t>ek</w:t>
            </w:r>
            <w:r w:rsidRPr="00C6158A">
              <w:rPr>
                <w:rFonts w:ascii="Arial" w:eastAsia="Times New Roman" w:hAnsi="Arial" w:cs="Arial"/>
                <w:kern w:val="0"/>
                <w:sz w:val="24"/>
                <w:szCs w:val="24"/>
                <w:lang w:eastAsia="pl-PL"/>
              </w:rPr>
              <w:t xml:space="preserve"> </w:t>
            </w:r>
            <w:r w:rsidR="00C6158A" w:rsidRPr="00C6158A">
              <w:rPr>
                <w:rFonts w:ascii="Arial" w:eastAsia="Times New Roman" w:hAnsi="Arial" w:cs="Arial"/>
                <w:kern w:val="0"/>
                <w:sz w:val="24"/>
                <w:szCs w:val="24"/>
                <w:lang w:eastAsia="pl-PL"/>
              </w:rPr>
              <w:t xml:space="preserve">w trakcie oceny </w:t>
            </w:r>
          </w:p>
        </w:tc>
        <w:tc>
          <w:tcPr>
            <w:tcW w:w="1486" w:type="dxa"/>
            <w:shd w:val="clear" w:color="auto" w:fill="auto"/>
            <w:noWrap/>
            <w:vAlign w:val="center"/>
            <w:hideMark/>
          </w:tcPr>
          <w:p w:rsidR="003276B6" w:rsidRPr="00C6158A" w:rsidRDefault="00A83EEE" w:rsidP="00206E76">
            <w:pPr>
              <w:suppressAutoHyphens w:val="0"/>
              <w:spacing w:after="0" w:line="360" w:lineRule="auto"/>
              <w:jc w:val="right"/>
              <w:rPr>
                <w:rFonts w:ascii="Arial" w:eastAsia="Times New Roman" w:hAnsi="Arial" w:cs="Arial"/>
                <w:kern w:val="0"/>
                <w:sz w:val="24"/>
                <w:szCs w:val="24"/>
                <w:lang w:eastAsia="pl-PL"/>
              </w:rPr>
            </w:pPr>
            <w:r>
              <w:rPr>
                <w:rFonts w:ascii="Arial" w:eastAsia="Times New Roman" w:hAnsi="Arial" w:cs="Arial"/>
                <w:kern w:val="0"/>
                <w:sz w:val="24"/>
                <w:szCs w:val="24"/>
                <w:lang w:eastAsia="pl-PL"/>
              </w:rPr>
              <w:t>3</w:t>
            </w:r>
          </w:p>
        </w:tc>
      </w:tr>
      <w:tr w:rsidR="00C6158A" w:rsidRPr="003276B6" w:rsidTr="00C6158A">
        <w:trPr>
          <w:trHeight w:val="395"/>
        </w:trPr>
        <w:tc>
          <w:tcPr>
            <w:tcW w:w="7669" w:type="dxa"/>
            <w:shd w:val="clear" w:color="auto" w:fill="auto"/>
            <w:vAlign w:val="center"/>
            <w:hideMark/>
          </w:tcPr>
          <w:p w:rsidR="00C6158A" w:rsidRPr="00C6158A" w:rsidRDefault="00C6158A" w:rsidP="00C6158A">
            <w:pPr>
              <w:suppressAutoHyphens w:val="0"/>
              <w:spacing w:after="0" w:line="360" w:lineRule="auto"/>
              <w:rPr>
                <w:rFonts w:ascii="Arial" w:eastAsia="Times New Roman" w:hAnsi="Arial" w:cs="Arial"/>
                <w:kern w:val="0"/>
                <w:sz w:val="24"/>
                <w:szCs w:val="24"/>
                <w:lang w:eastAsia="pl-PL"/>
              </w:rPr>
            </w:pPr>
            <w:r w:rsidRPr="00C6158A">
              <w:rPr>
                <w:rFonts w:ascii="Arial" w:eastAsia="Times New Roman" w:hAnsi="Arial" w:cs="Arial"/>
                <w:kern w:val="0"/>
                <w:sz w:val="24"/>
                <w:szCs w:val="24"/>
                <w:lang w:eastAsia="pl-PL"/>
              </w:rPr>
              <w:t>wniosek wybrany do dofinansowania, przed podpisaniem umowy</w:t>
            </w:r>
          </w:p>
        </w:tc>
        <w:tc>
          <w:tcPr>
            <w:tcW w:w="1486" w:type="dxa"/>
            <w:shd w:val="clear" w:color="auto" w:fill="auto"/>
            <w:noWrap/>
            <w:vAlign w:val="center"/>
            <w:hideMark/>
          </w:tcPr>
          <w:p w:rsidR="00C6158A" w:rsidRPr="00C6158A" w:rsidRDefault="00C6158A" w:rsidP="00206E76">
            <w:pPr>
              <w:suppressAutoHyphens w:val="0"/>
              <w:spacing w:after="0" w:line="360" w:lineRule="auto"/>
              <w:jc w:val="right"/>
              <w:rPr>
                <w:rFonts w:ascii="Arial" w:eastAsia="Times New Roman" w:hAnsi="Arial" w:cs="Arial"/>
                <w:kern w:val="0"/>
                <w:sz w:val="24"/>
                <w:szCs w:val="24"/>
                <w:lang w:eastAsia="pl-PL"/>
              </w:rPr>
            </w:pPr>
            <w:r w:rsidRPr="00C6158A">
              <w:rPr>
                <w:rFonts w:ascii="Arial" w:eastAsia="Times New Roman" w:hAnsi="Arial" w:cs="Arial"/>
                <w:kern w:val="0"/>
                <w:sz w:val="24"/>
                <w:szCs w:val="24"/>
                <w:lang w:eastAsia="pl-PL"/>
              </w:rPr>
              <w:t>1</w:t>
            </w:r>
          </w:p>
        </w:tc>
      </w:tr>
      <w:tr w:rsidR="00A83EEE" w:rsidRPr="003276B6" w:rsidTr="00C6158A">
        <w:trPr>
          <w:trHeight w:val="395"/>
        </w:trPr>
        <w:tc>
          <w:tcPr>
            <w:tcW w:w="7669" w:type="dxa"/>
            <w:shd w:val="clear" w:color="auto" w:fill="auto"/>
            <w:vAlign w:val="center"/>
            <w:hideMark/>
          </w:tcPr>
          <w:p w:rsidR="00A83EEE" w:rsidRPr="00C6158A" w:rsidRDefault="00A83EEE" w:rsidP="00C6158A">
            <w:pPr>
              <w:suppressAutoHyphens w:val="0"/>
              <w:spacing w:after="0" w:line="360" w:lineRule="auto"/>
              <w:rPr>
                <w:rFonts w:ascii="Arial" w:eastAsia="Times New Roman" w:hAnsi="Arial" w:cs="Arial"/>
                <w:kern w:val="0"/>
                <w:sz w:val="24"/>
                <w:szCs w:val="24"/>
                <w:lang w:eastAsia="pl-PL"/>
              </w:rPr>
            </w:pPr>
            <w:r>
              <w:rPr>
                <w:rFonts w:ascii="Arial" w:eastAsia="Times New Roman" w:hAnsi="Arial" w:cs="Arial"/>
                <w:kern w:val="0"/>
                <w:sz w:val="24"/>
                <w:szCs w:val="24"/>
                <w:lang w:eastAsia="pl-PL"/>
              </w:rPr>
              <w:t>projekt w trakcie postępowania</w:t>
            </w:r>
          </w:p>
        </w:tc>
        <w:tc>
          <w:tcPr>
            <w:tcW w:w="1486" w:type="dxa"/>
            <w:shd w:val="clear" w:color="auto" w:fill="auto"/>
            <w:noWrap/>
            <w:vAlign w:val="center"/>
            <w:hideMark/>
          </w:tcPr>
          <w:p w:rsidR="00A83EEE" w:rsidRPr="00C6158A" w:rsidRDefault="00A83EEE" w:rsidP="00206E76">
            <w:pPr>
              <w:suppressAutoHyphens w:val="0"/>
              <w:spacing w:after="0" w:line="360" w:lineRule="auto"/>
              <w:jc w:val="right"/>
              <w:rPr>
                <w:rFonts w:ascii="Arial" w:eastAsia="Times New Roman" w:hAnsi="Arial" w:cs="Arial"/>
                <w:kern w:val="0"/>
                <w:sz w:val="24"/>
                <w:szCs w:val="24"/>
                <w:lang w:eastAsia="pl-PL"/>
              </w:rPr>
            </w:pPr>
            <w:r>
              <w:rPr>
                <w:rFonts w:ascii="Arial" w:eastAsia="Times New Roman" w:hAnsi="Arial" w:cs="Arial"/>
                <w:kern w:val="0"/>
                <w:sz w:val="24"/>
                <w:szCs w:val="24"/>
                <w:lang w:eastAsia="pl-PL"/>
              </w:rPr>
              <w:t>2</w:t>
            </w:r>
          </w:p>
        </w:tc>
      </w:tr>
      <w:tr w:rsidR="003276B6" w:rsidRPr="003276B6" w:rsidTr="00C6158A">
        <w:trPr>
          <w:trHeight w:val="401"/>
        </w:trPr>
        <w:tc>
          <w:tcPr>
            <w:tcW w:w="7669" w:type="dxa"/>
            <w:shd w:val="clear" w:color="auto" w:fill="auto"/>
            <w:vAlign w:val="center"/>
            <w:hideMark/>
          </w:tcPr>
          <w:p w:rsidR="003276B6" w:rsidRPr="00C6158A" w:rsidRDefault="00C6158A" w:rsidP="00206E76">
            <w:pPr>
              <w:suppressAutoHyphens w:val="0"/>
              <w:spacing w:after="0" w:line="360" w:lineRule="auto"/>
              <w:rPr>
                <w:rFonts w:ascii="Arial" w:eastAsia="Times New Roman" w:hAnsi="Arial" w:cs="Arial"/>
                <w:kern w:val="0"/>
                <w:sz w:val="24"/>
                <w:szCs w:val="24"/>
                <w:lang w:eastAsia="pl-PL"/>
              </w:rPr>
            </w:pPr>
            <w:r w:rsidRPr="00C6158A">
              <w:rPr>
                <w:rFonts w:ascii="Arial" w:eastAsia="Times New Roman" w:hAnsi="Arial" w:cs="Arial"/>
                <w:kern w:val="0"/>
                <w:sz w:val="24"/>
                <w:szCs w:val="24"/>
                <w:lang w:eastAsia="pl-PL"/>
              </w:rPr>
              <w:t>projekt</w:t>
            </w:r>
            <w:r w:rsidR="003276B6" w:rsidRPr="00C6158A">
              <w:rPr>
                <w:rFonts w:ascii="Arial" w:eastAsia="Times New Roman" w:hAnsi="Arial" w:cs="Arial"/>
                <w:kern w:val="0"/>
                <w:sz w:val="24"/>
                <w:szCs w:val="24"/>
                <w:lang w:eastAsia="pl-PL"/>
              </w:rPr>
              <w:t xml:space="preserve"> w trakcie realizacji</w:t>
            </w:r>
          </w:p>
        </w:tc>
        <w:tc>
          <w:tcPr>
            <w:tcW w:w="1486" w:type="dxa"/>
            <w:shd w:val="clear" w:color="auto" w:fill="auto"/>
            <w:noWrap/>
            <w:vAlign w:val="center"/>
            <w:hideMark/>
          </w:tcPr>
          <w:p w:rsidR="003276B6" w:rsidRPr="00C6158A" w:rsidRDefault="00C6158A" w:rsidP="00206E76">
            <w:pPr>
              <w:suppressAutoHyphens w:val="0"/>
              <w:spacing w:after="0" w:line="360" w:lineRule="auto"/>
              <w:jc w:val="right"/>
              <w:rPr>
                <w:rFonts w:ascii="Arial" w:eastAsia="Times New Roman" w:hAnsi="Arial" w:cs="Arial"/>
                <w:kern w:val="0"/>
                <w:sz w:val="24"/>
                <w:szCs w:val="24"/>
                <w:lang w:eastAsia="pl-PL"/>
              </w:rPr>
            </w:pPr>
            <w:r w:rsidRPr="00C6158A">
              <w:rPr>
                <w:rFonts w:ascii="Arial" w:eastAsia="Times New Roman" w:hAnsi="Arial" w:cs="Arial"/>
                <w:kern w:val="0"/>
                <w:sz w:val="24"/>
                <w:szCs w:val="24"/>
                <w:lang w:eastAsia="pl-PL"/>
              </w:rPr>
              <w:t>13</w:t>
            </w:r>
          </w:p>
        </w:tc>
      </w:tr>
      <w:tr w:rsidR="0090344B" w:rsidRPr="003276B6" w:rsidTr="00C6158A">
        <w:trPr>
          <w:trHeight w:val="399"/>
        </w:trPr>
        <w:tc>
          <w:tcPr>
            <w:tcW w:w="7669" w:type="dxa"/>
            <w:tcBorders>
              <w:bottom w:val="single" w:sz="6" w:space="0" w:color="auto"/>
            </w:tcBorders>
            <w:shd w:val="clear" w:color="auto" w:fill="auto"/>
            <w:vAlign w:val="center"/>
            <w:hideMark/>
          </w:tcPr>
          <w:p w:rsidR="0090344B" w:rsidRPr="00C6158A" w:rsidRDefault="0090344B" w:rsidP="00206E76">
            <w:pPr>
              <w:suppressAutoHyphens w:val="0"/>
              <w:spacing w:after="0" w:line="360" w:lineRule="auto"/>
              <w:rPr>
                <w:rFonts w:ascii="Arial" w:eastAsia="Times New Roman" w:hAnsi="Arial" w:cs="Arial"/>
                <w:kern w:val="0"/>
                <w:sz w:val="24"/>
                <w:szCs w:val="24"/>
                <w:lang w:eastAsia="pl-PL"/>
              </w:rPr>
            </w:pPr>
            <w:r w:rsidRPr="00C6158A">
              <w:rPr>
                <w:rFonts w:ascii="Arial" w:eastAsia="Times New Roman" w:hAnsi="Arial" w:cs="Arial"/>
                <w:kern w:val="0"/>
                <w:sz w:val="24"/>
                <w:szCs w:val="24"/>
                <w:lang w:eastAsia="pl-PL"/>
              </w:rPr>
              <w:t xml:space="preserve">projekt został zakończony i jest w trakcie rozliczania </w:t>
            </w:r>
          </w:p>
        </w:tc>
        <w:tc>
          <w:tcPr>
            <w:tcW w:w="1486" w:type="dxa"/>
            <w:tcBorders>
              <w:bottom w:val="single" w:sz="6" w:space="0" w:color="auto"/>
            </w:tcBorders>
            <w:shd w:val="clear" w:color="auto" w:fill="auto"/>
            <w:noWrap/>
            <w:vAlign w:val="center"/>
            <w:hideMark/>
          </w:tcPr>
          <w:p w:rsidR="0090344B" w:rsidRPr="00C6158A" w:rsidRDefault="0090344B" w:rsidP="00206E76">
            <w:pPr>
              <w:suppressAutoHyphens w:val="0"/>
              <w:spacing w:after="0" w:line="360" w:lineRule="auto"/>
              <w:jc w:val="right"/>
              <w:rPr>
                <w:rFonts w:ascii="Arial" w:eastAsia="Times New Roman" w:hAnsi="Arial" w:cs="Arial"/>
                <w:kern w:val="0"/>
                <w:sz w:val="24"/>
                <w:szCs w:val="24"/>
                <w:lang w:eastAsia="pl-PL"/>
              </w:rPr>
            </w:pPr>
            <w:r w:rsidRPr="00C6158A">
              <w:rPr>
                <w:rFonts w:ascii="Arial" w:eastAsia="Times New Roman" w:hAnsi="Arial" w:cs="Arial"/>
                <w:kern w:val="0"/>
                <w:sz w:val="24"/>
                <w:szCs w:val="24"/>
                <w:lang w:eastAsia="pl-PL"/>
              </w:rPr>
              <w:t>1</w:t>
            </w:r>
          </w:p>
        </w:tc>
      </w:tr>
      <w:tr w:rsidR="0090344B" w:rsidRPr="003276B6" w:rsidTr="00C6158A">
        <w:trPr>
          <w:trHeight w:val="399"/>
        </w:trPr>
        <w:tc>
          <w:tcPr>
            <w:tcW w:w="7669" w:type="dxa"/>
            <w:tcBorders>
              <w:bottom w:val="single" w:sz="6" w:space="0" w:color="auto"/>
            </w:tcBorders>
            <w:shd w:val="clear" w:color="auto" w:fill="auto"/>
            <w:vAlign w:val="center"/>
            <w:hideMark/>
          </w:tcPr>
          <w:p w:rsidR="0090344B" w:rsidRPr="00C6158A" w:rsidRDefault="0090344B" w:rsidP="00206E76">
            <w:pPr>
              <w:suppressAutoHyphens w:val="0"/>
              <w:spacing w:after="0" w:line="360" w:lineRule="auto"/>
              <w:rPr>
                <w:rFonts w:ascii="Arial" w:eastAsia="Times New Roman" w:hAnsi="Arial" w:cs="Arial"/>
                <w:kern w:val="0"/>
                <w:sz w:val="24"/>
                <w:szCs w:val="24"/>
                <w:lang w:eastAsia="pl-PL"/>
              </w:rPr>
            </w:pPr>
            <w:r w:rsidRPr="00C6158A">
              <w:rPr>
                <w:rFonts w:ascii="Arial" w:eastAsia="Times New Roman" w:hAnsi="Arial" w:cs="Arial"/>
                <w:kern w:val="0"/>
                <w:sz w:val="24"/>
                <w:szCs w:val="24"/>
                <w:lang w:eastAsia="pl-PL"/>
              </w:rPr>
              <w:t xml:space="preserve">projekt został zakończony i rozliczony </w:t>
            </w:r>
          </w:p>
        </w:tc>
        <w:tc>
          <w:tcPr>
            <w:tcW w:w="1486" w:type="dxa"/>
            <w:tcBorders>
              <w:bottom w:val="single" w:sz="6" w:space="0" w:color="auto"/>
            </w:tcBorders>
            <w:shd w:val="clear" w:color="auto" w:fill="auto"/>
            <w:noWrap/>
            <w:vAlign w:val="center"/>
            <w:hideMark/>
          </w:tcPr>
          <w:p w:rsidR="0090344B" w:rsidRPr="00C6158A" w:rsidRDefault="0090344B" w:rsidP="00206E76">
            <w:pPr>
              <w:suppressAutoHyphens w:val="0"/>
              <w:spacing w:after="0" w:line="360" w:lineRule="auto"/>
              <w:jc w:val="right"/>
              <w:rPr>
                <w:rFonts w:ascii="Arial" w:eastAsia="Times New Roman" w:hAnsi="Arial" w:cs="Arial"/>
                <w:kern w:val="0"/>
                <w:sz w:val="24"/>
                <w:szCs w:val="24"/>
                <w:lang w:eastAsia="pl-PL"/>
              </w:rPr>
            </w:pPr>
            <w:r w:rsidRPr="00C6158A">
              <w:rPr>
                <w:rFonts w:ascii="Arial" w:eastAsia="Times New Roman" w:hAnsi="Arial" w:cs="Arial"/>
                <w:kern w:val="0"/>
                <w:sz w:val="24"/>
                <w:szCs w:val="24"/>
                <w:lang w:eastAsia="pl-PL"/>
              </w:rPr>
              <w:t>3</w:t>
            </w:r>
          </w:p>
        </w:tc>
      </w:tr>
      <w:tr w:rsidR="0090344B" w:rsidRPr="003276B6" w:rsidTr="00C6158A">
        <w:trPr>
          <w:trHeight w:val="399"/>
        </w:trPr>
        <w:tc>
          <w:tcPr>
            <w:tcW w:w="7669" w:type="dxa"/>
            <w:tcBorders>
              <w:bottom w:val="single" w:sz="6" w:space="0" w:color="auto"/>
            </w:tcBorders>
            <w:shd w:val="clear" w:color="auto" w:fill="auto"/>
            <w:vAlign w:val="center"/>
            <w:hideMark/>
          </w:tcPr>
          <w:p w:rsidR="0090344B" w:rsidRPr="0090344B" w:rsidRDefault="00C6158A" w:rsidP="00206E76">
            <w:pPr>
              <w:suppressAutoHyphens w:val="0"/>
              <w:spacing w:after="0" w:line="360" w:lineRule="auto"/>
              <w:rPr>
                <w:rFonts w:ascii="Arial" w:eastAsia="Times New Roman" w:hAnsi="Arial" w:cs="Arial"/>
                <w:kern w:val="0"/>
                <w:sz w:val="24"/>
                <w:szCs w:val="24"/>
                <w:lang w:eastAsia="pl-PL"/>
              </w:rPr>
            </w:pPr>
            <w:r>
              <w:rPr>
                <w:rFonts w:ascii="Arial" w:eastAsia="Times New Roman" w:hAnsi="Arial" w:cs="Arial"/>
                <w:kern w:val="0"/>
                <w:sz w:val="24"/>
                <w:szCs w:val="24"/>
                <w:lang w:eastAsia="pl-PL"/>
              </w:rPr>
              <w:t>wniosek wybrany do dofinansowania,</w:t>
            </w:r>
            <w:r w:rsidR="0090344B" w:rsidRPr="0090344B">
              <w:rPr>
                <w:rFonts w:ascii="Arial" w:eastAsia="Times New Roman" w:hAnsi="Arial" w:cs="Arial"/>
                <w:kern w:val="0"/>
                <w:sz w:val="24"/>
                <w:szCs w:val="24"/>
                <w:lang w:eastAsia="pl-PL"/>
              </w:rPr>
              <w:t xml:space="preserve"> ale zrezygnowano z realizacji projektu </w:t>
            </w:r>
          </w:p>
        </w:tc>
        <w:tc>
          <w:tcPr>
            <w:tcW w:w="1486" w:type="dxa"/>
            <w:tcBorders>
              <w:bottom w:val="single" w:sz="6" w:space="0" w:color="auto"/>
            </w:tcBorders>
            <w:shd w:val="clear" w:color="auto" w:fill="auto"/>
            <w:noWrap/>
            <w:vAlign w:val="center"/>
            <w:hideMark/>
          </w:tcPr>
          <w:p w:rsidR="0090344B" w:rsidRPr="0090344B" w:rsidRDefault="0090344B" w:rsidP="00206E76">
            <w:pPr>
              <w:suppressAutoHyphens w:val="0"/>
              <w:spacing w:after="0" w:line="360" w:lineRule="auto"/>
              <w:jc w:val="right"/>
              <w:rPr>
                <w:rFonts w:ascii="Arial" w:eastAsia="Times New Roman" w:hAnsi="Arial" w:cs="Arial"/>
                <w:kern w:val="0"/>
                <w:sz w:val="24"/>
                <w:szCs w:val="24"/>
                <w:lang w:eastAsia="pl-PL"/>
              </w:rPr>
            </w:pPr>
            <w:r w:rsidRPr="0090344B">
              <w:rPr>
                <w:rFonts w:ascii="Arial" w:eastAsia="Times New Roman" w:hAnsi="Arial" w:cs="Arial"/>
                <w:kern w:val="0"/>
                <w:sz w:val="24"/>
                <w:szCs w:val="24"/>
                <w:lang w:eastAsia="pl-PL"/>
              </w:rPr>
              <w:t>2</w:t>
            </w:r>
          </w:p>
        </w:tc>
      </w:tr>
      <w:tr w:rsidR="00E32E01" w:rsidRPr="003276B6" w:rsidTr="00C6158A">
        <w:trPr>
          <w:trHeight w:val="399"/>
        </w:trPr>
        <w:tc>
          <w:tcPr>
            <w:tcW w:w="7669" w:type="dxa"/>
            <w:tcBorders>
              <w:bottom w:val="single" w:sz="6" w:space="0" w:color="auto"/>
            </w:tcBorders>
            <w:shd w:val="clear" w:color="auto" w:fill="D9D9D9" w:themeFill="background1" w:themeFillShade="D9"/>
            <w:vAlign w:val="center"/>
            <w:hideMark/>
          </w:tcPr>
          <w:p w:rsidR="00E32E01" w:rsidRPr="0090344B" w:rsidRDefault="0090344B" w:rsidP="0090344B">
            <w:pPr>
              <w:suppressAutoHyphens w:val="0"/>
              <w:spacing w:after="0" w:line="360" w:lineRule="auto"/>
              <w:rPr>
                <w:rFonts w:ascii="Arial" w:eastAsia="Times New Roman" w:hAnsi="Arial" w:cs="Arial"/>
                <w:kern w:val="0"/>
                <w:sz w:val="24"/>
                <w:szCs w:val="24"/>
                <w:lang w:eastAsia="pl-PL"/>
              </w:rPr>
            </w:pPr>
            <w:r w:rsidRPr="0090344B">
              <w:rPr>
                <w:rFonts w:ascii="Arial" w:eastAsia="Times New Roman" w:hAnsi="Arial" w:cs="Arial"/>
                <w:kern w:val="0"/>
                <w:sz w:val="24"/>
                <w:szCs w:val="24"/>
                <w:lang w:eastAsia="pl-PL"/>
              </w:rPr>
              <w:lastRenderedPageBreak/>
              <w:t>nie złożono wniosku o dofinansowanie</w:t>
            </w:r>
          </w:p>
        </w:tc>
        <w:tc>
          <w:tcPr>
            <w:tcW w:w="1486" w:type="dxa"/>
            <w:tcBorders>
              <w:bottom w:val="single" w:sz="6" w:space="0" w:color="auto"/>
            </w:tcBorders>
            <w:shd w:val="clear" w:color="auto" w:fill="D9D9D9" w:themeFill="background1" w:themeFillShade="D9"/>
            <w:noWrap/>
            <w:vAlign w:val="center"/>
            <w:hideMark/>
          </w:tcPr>
          <w:p w:rsidR="00E32E01" w:rsidRPr="0090344B" w:rsidRDefault="0090344B" w:rsidP="00206E76">
            <w:pPr>
              <w:suppressAutoHyphens w:val="0"/>
              <w:spacing w:after="0" w:line="360" w:lineRule="auto"/>
              <w:jc w:val="right"/>
              <w:rPr>
                <w:rFonts w:ascii="Arial" w:eastAsia="Times New Roman" w:hAnsi="Arial" w:cs="Arial"/>
                <w:kern w:val="0"/>
                <w:sz w:val="24"/>
                <w:szCs w:val="24"/>
                <w:lang w:eastAsia="pl-PL"/>
              </w:rPr>
            </w:pPr>
            <w:r w:rsidRPr="0090344B">
              <w:rPr>
                <w:rFonts w:ascii="Arial" w:eastAsia="Times New Roman" w:hAnsi="Arial" w:cs="Arial"/>
                <w:kern w:val="0"/>
                <w:sz w:val="24"/>
                <w:szCs w:val="24"/>
                <w:lang w:eastAsia="pl-PL"/>
              </w:rPr>
              <w:t>2</w:t>
            </w:r>
            <w:r w:rsidR="00C6158A">
              <w:rPr>
                <w:rFonts w:ascii="Arial" w:eastAsia="Times New Roman" w:hAnsi="Arial" w:cs="Arial"/>
                <w:kern w:val="0"/>
                <w:sz w:val="24"/>
                <w:szCs w:val="24"/>
                <w:lang w:eastAsia="pl-PL"/>
              </w:rPr>
              <w:t>2</w:t>
            </w:r>
          </w:p>
          <w:p w:rsidR="00E32E01" w:rsidRPr="0090344B" w:rsidRDefault="00E32E01" w:rsidP="00206E76">
            <w:pPr>
              <w:suppressAutoHyphens w:val="0"/>
              <w:spacing w:after="0" w:line="360" w:lineRule="auto"/>
              <w:jc w:val="right"/>
              <w:rPr>
                <w:rFonts w:ascii="Arial" w:eastAsia="Times New Roman" w:hAnsi="Arial" w:cs="Arial"/>
                <w:kern w:val="0"/>
                <w:sz w:val="24"/>
                <w:szCs w:val="24"/>
                <w:lang w:eastAsia="pl-PL"/>
              </w:rPr>
            </w:pPr>
            <w:r w:rsidRPr="0090344B">
              <w:rPr>
                <w:rFonts w:ascii="Arial" w:eastAsia="Times New Roman" w:hAnsi="Arial" w:cs="Arial"/>
                <w:kern w:val="0"/>
                <w:sz w:val="24"/>
                <w:szCs w:val="24"/>
                <w:lang w:eastAsia="pl-PL"/>
              </w:rPr>
              <w:t>w tym</w:t>
            </w:r>
          </w:p>
        </w:tc>
      </w:tr>
      <w:tr w:rsidR="00C6158A" w:rsidRPr="003276B6" w:rsidTr="00C6158A">
        <w:trPr>
          <w:trHeight w:val="399"/>
        </w:trPr>
        <w:tc>
          <w:tcPr>
            <w:tcW w:w="7669" w:type="dxa"/>
            <w:tcBorders>
              <w:bottom w:val="single" w:sz="6" w:space="0" w:color="auto"/>
            </w:tcBorders>
            <w:shd w:val="clear" w:color="auto" w:fill="auto"/>
            <w:vAlign w:val="center"/>
            <w:hideMark/>
          </w:tcPr>
          <w:p w:rsidR="00C6158A" w:rsidRPr="0090344B" w:rsidRDefault="00C6158A" w:rsidP="0090344B">
            <w:pPr>
              <w:suppressAutoHyphens w:val="0"/>
              <w:spacing w:after="0" w:line="360" w:lineRule="auto"/>
              <w:rPr>
                <w:rFonts w:ascii="Arial" w:eastAsia="Times New Roman" w:hAnsi="Arial" w:cs="Arial"/>
                <w:kern w:val="0"/>
                <w:sz w:val="24"/>
                <w:szCs w:val="24"/>
                <w:lang w:eastAsia="pl-PL"/>
              </w:rPr>
            </w:pPr>
            <w:r>
              <w:rPr>
                <w:rFonts w:ascii="Arial" w:eastAsia="Times New Roman" w:hAnsi="Arial" w:cs="Arial"/>
                <w:kern w:val="0"/>
                <w:sz w:val="24"/>
                <w:szCs w:val="24"/>
                <w:lang w:eastAsia="pl-PL"/>
              </w:rPr>
              <w:t xml:space="preserve">projekt w trakcie przygotowania i postępowania </w:t>
            </w:r>
          </w:p>
        </w:tc>
        <w:tc>
          <w:tcPr>
            <w:tcW w:w="1486" w:type="dxa"/>
            <w:tcBorders>
              <w:bottom w:val="single" w:sz="6" w:space="0" w:color="auto"/>
            </w:tcBorders>
            <w:shd w:val="clear" w:color="auto" w:fill="auto"/>
            <w:noWrap/>
            <w:vAlign w:val="center"/>
            <w:hideMark/>
          </w:tcPr>
          <w:p w:rsidR="00C6158A" w:rsidRPr="0090344B" w:rsidRDefault="00C6158A" w:rsidP="00206E76">
            <w:pPr>
              <w:suppressAutoHyphens w:val="0"/>
              <w:spacing w:after="0" w:line="360" w:lineRule="auto"/>
              <w:jc w:val="right"/>
              <w:rPr>
                <w:rFonts w:ascii="Arial" w:eastAsia="Times New Roman" w:hAnsi="Arial" w:cs="Arial"/>
                <w:kern w:val="0"/>
                <w:sz w:val="24"/>
                <w:szCs w:val="24"/>
                <w:lang w:eastAsia="pl-PL"/>
              </w:rPr>
            </w:pPr>
            <w:r>
              <w:rPr>
                <w:rFonts w:ascii="Arial" w:eastAsia="Times New Roman" w:hAnsi="Arial" w:cs="Arial"/>
                <w:kern w:val="0"/>
                <w:sz w:val="24"/>
                <w:szCs w:val="24"/>
                <w:lang w:eastAsia="pl-PL"/>
              </w:rPr>
              <w:t>1</w:t>
            </w:r>
          </w:p>
        </w:tc>
      </w:tr>
      <w:tr w:rsidR="00E32E01" w:rsidRPr="003276B6" w:rsidTr="00C6158A">
        <w:trPr>
          <w:trHeight w:val="399"/>
        </w:trPr>
        <w:tc>
          <w:tcPr>
            <w:tcW w:w="7669" w:type="dxa"/>
            <w:tcBorders>
              <w:bottom w:val="single" w:sz="6" w:space="0" w:color="auto"/>
            </w:tcBorders>
            <w:shd w:val="clear" w:color="auto" w:fill="FFFFFF" w:themeFill="background1"/>
            <w:vAlign w:val="center"/>
            <w:hideMark/>
          </w:tcPr>
          <w:p w:rsidR="00E32E01" w:rsidRPr="0090344B" w:rsidRDefault="00C6158A" w:rsidP="00206E76">
            <w:pPr>
              <w:suppressAutoHyphens w:val="0"/>
              <w:spacing w:after="0" w:line="360" w:lineRule="auto"/>
              <w:rPr>
                <w:rFonts w:ascii="Arial" w:eastAsia="Times New Roman" w:hAnsi="Arial" w:cs="Arial"/>
                <w:kern w:val="0"/>
                <w:sz w:val="24"/>
                <w:szCs w:val="24"/>
                <w:lang w:eastAsia="pl-PL"/>
              </w:rPr>
            </w:pPr>
            <w:r>
              <w:rPr>
                <w:rFonts w:ascii="Arial" w:eastAsia="Times New Roman" w:hAnsi="Arial" w:cs="Arial"/>
                <w:kern w:val="0"/>
                <w:sz w:val="24"/>
                <w:szCs w:val="24"/>
                <w:lang w:eastAsia="pl-PL"/>
              </w:rPr>
              <w:t>projekt</w:t>
            </w:r>
            <w:r w:rsidR="0090344B" w:rsidRPr="0090344B">
              <w:rPr>
                <w:rFonts w:ascii="Arial" w:eastAsia="Times New Roman" w:hAnsi="Arial" w:cs="Arial"/>
                <w:kern w:val="0"/>
                <w:sz w:val="24"/>
                <w:szCs w:val="24"/>
                <w:lang w:eastAsia="pl-PL"/>
              </w:rPr>
              <w:t xml:space="preserve"> w trakcie przygotowania </w:t>
            </w:r>
            <w:r w:rsidR="00E32E01" w:rsidRPr="0090344B">
              <w:rPr>
                <w:rFonts w:ascii="Arial" w:eastAsia="Times New Roman" w:hAnsi="Arial" w:cs="Arial"/>
                <w:kern w:val="0"/>
                <w:sz w:val="24"/>
                <w:szCs w:val="24"/>
                <w:lang w:eastAsia="pl-PL"/>
              </w:rPr>
              <w:t xml:space="preserve"> </w:t>
            </w:r>
          </w:p>
        </w:tc>
        <w:tc>
          <w:tcPr>
            <w:tcW w:w="1486" w:type="dxa"/>
            <w:tcBorders>
              <w:bottom w:val="single" w:sz="6" w:space="0" w:color="auto"/>
            </w:tcBorders>
            <w:shd w:val="clear" w:color="auto" w:fill="FFFFFF" w:themeFill="background1"/>
            <w:noWrap/>
            <w:vAlign w:val="center"/>
            <w:hideMark/>
          </w:tcPr>
          <w:p w:rsidR="00E32E01" w:rsidRPr="0090344B" w:rsidRDefault="0090344B" w:rsidP="00206E76">
            <w:pPr>
              <w:suppressAutoHyphens w:val="0"/>
              <w:spacing w:after="0" w:line="360" w:lineRule="auto"/>
              <w:jc w:val="right"/>
              <w:rPr>
                <w:rFonts w:ascii="Arial" w:eastAsia="Times New Roman" w:hAnsi="Arial" w:cs="Arial"/>
                <w:kern w:val="0"/>
                <w:sz w:val="24"/>
                <w:szCs w:val="24"/>
                <w:lang w:eastAsia="pl-PL"/>
              </w:rPr>
            </w:pPr>
            <w:r w:rsidRPr="0090344B">
              <w:rPr>
                <w:rFonts w:ascii="Arial" w:eastAsia="Times New Roman" w:hAnsi="Arial" w:cs="Arial"/>
                <w:kern w:val="0"/>
                <w:sz w:val="24"/>
                <w:szCs w:val="24"/>
                <w:lang w:eastAsia="pl-PL"/>
              </w:rPr>
              <w:t>8</w:t>
            </w:r>
          </w:p>
        </w:tc>
      </w:tr>
      <w:tr w:rsidR="00E32E01" w:rsidRPr="003276B6" w:rsidTr="00C6158A">
        <w:trPr>
          <w:trHeight w:val="399"/>
        </w:trPr>
        <w:tc>
          <w:tcPr>
            <w:tcW w:w="7669" w:type="dxa"/>
            <w:tcBorders>
              <w:bottom w:val="single" w:sz="6" w:space="0" w:color="auto"/>
            </w:tcBorders>
            <w:shd w:val="clear" w:color="auto" w:fill="FFFFFF" w:themeFill="background1"/>
            <w:vAlign w:val="center"/>
            <w:hideMark/>
          </w:tcPr>
          <w:p w:rsidR="00E32E01" w:rsidRPr="0090344B" w:rsidRDefault="00C6158A" w:rsidP="00C6158A">
            <w:pPr>
              <w:suppressAutoHyphens w:val="0"/>
              <w:spacing w:after="0" w:line="360" w:lineRule="auto"/>
              <w:rPr>
                <w:rFonts w:ascii="Arial" w:eastAsia="Times New Roman" w:hAnsi="Arial" w:cs="Arial"/>
                <w:kern w:val="0"/>
                <w:sz w:val="24"/>
                <w:szCs w:val="24"/>
                <w:lang w:eastAsia="pl-PL"/>
              </w:rPr>
            </w:pPr>
            <w:r>
              <w:rPr>
                <w:rFonts w:ascii="Arial" w:eastAsia="Times New Roman" w:hAnsi="Arial" w:cs="Arial"/>
                <w:kern w:val="0"/>
                <w:sz w:val="24"/>
                <w:szCs w:val="24"/>
                <w:lang w:eastAsia="pl-PL"/>
              </w:rPr>
              <w:t>projekt</w:t>
            </w:r>
            <w:r w:rsidR="0090344B" w:rsidRPr="0090344B">
              <w:rPr>
                <w:rFonts w:ascii="Arial" w:eastAsia="Times New Roman" w:hAnsi="Arial" w:cs="Arial"/>
                <w:kern w:val="0"/>
                <w:sz w:val="24"/>
                <w:szCs w:val="24"/>
                <w:lang w:eastAsia="pl-PL"/>
              </w:rPr>
              <w:t>, dla któr</w:t>
            </w:r>
            <w:r>
              <w:rPr>
                <w:rFonts w:ascii="Arial" w:eastAsia="Times New Roman" w:hAnsi="Arial" w:cs="Arial"/>
                <w:kern w:val="0"/>
                <w:sz w:val="24"/>
                <w:szCs w:val="24"/>
                <w:lang w:eastAsia="pl-PL"/>
              </w:rPr>
              <w:t>ego</w:t>
            </w:r>
            <w:r w:rsidR="0090344B" w:rsidRPr="0090344B">
              <w:rPr>
                <w:rFonts w:ascii="Arial" w:eastAsia="Times New Roman" w:hAnsi="Arial" w:cs="Arial"/>
                <w:kern w:val="0"/>
                <w:sz w:val="24"/>
                <w:szCs w:val="24"/>
                <w:lang w:eastAsia="pl-PL"/>
              </w:rPr>
              <w:t xml:space="preserve"> nie podjęto aktualnie żadnych działań przygotowawczych </w:t>
            </w:r>
          </w:p>
        </w:tc>
        <w:tc>
          <w:tcPr>
            <w:tcW w:w="1486" w:type="dxa"/>
            <w:tcBorders>
              <w:bottom w:val="single" w:sz="6" w:space="0" w:color="auto"/>
            </w:tcBorders>
            <w:shd w:val="clear" w:color="auto" w:fill="FFFFFF" w:themeFill="background1"/>
            <w:noWrap/>
            <w:vAlign w:val="center"/>
            <w:hideMark/>
          </w:tcPr>
          <w:p w:rsidR="00E32E01" w:rsidRPr="0090344B" w:rsidRDefault="0090344B" w:rsidP="00206E76">
            <w:pPr>
              <w:suppressAutoHyphens w:val="0"/>
              <w:spacing w:after="0" w:line="360" w:lineRule="auto"/>
              <w:jc w:val="right"/>
              <w:rPr>
                <w:rFonts w:ascii="Arial" w:eastAsia="Times New Roman" w:hAnsi="Arial" w:cs="Arial"/>
                <w:kern w:val="0"/>
                <w:sz w:val="24"/>
                <w:szCs w:val="24"/>
                <w:lang w:eastAsia="pl-PL"/>
              </w:rPr>
            </w:pPr>
            <w:r w:rsidRPr="0090344B">
              <w:rPr>
                <w:rFonts w:ascii="Arial" w:eastAsia="Times New Roman" w:hAnsi="Arial" w:cs="Arial"/>
                <w:kern w:val="0"/>
                <w:sz w:val="24"/>
                <w:szCs w:val="24"/>
                <w:lang w:eastAsia="pl-PL"/>
              </w:rPr>
              <w:t>13</w:t>
            </w:r>
          </w:p>
        </w:tc>
      </w:tr>
      <w:tr w:rsidR="003276B6" w:rsidRPr="003276B6" w:rsidTr="009A4468">
        <w:trPr>
          <w:trHeight w:val="377"/>
        </w:trPr>
        <w:tc>
          <w:tcPr>
            <w:tcW w:w="7669" w:type="dxa"/>
            <w:tcBorders>
              <w:top w:val="single" w:sz="6" w:space="0" w:color="auto"/>
              <w:bottom w:val="single" w:sz="12" w:space="0" w:color="auto"/>
            </w:tcBorders>
            <w:shd w:val="clear" w:color="auto" w:fill="B8CCE4" w:themeFill="accent1" w:themeFillTint="66"/>
            <w:vAlign w:val="center"/>
            <w:hideMark/>
          </w:tcPr>
          <w:p w:rsidR="003276B6" w:rsidRPr="0065213E" w:rsidRDefault="003276B6" w:rsidP="00206E76">
            <w:pPr>
              <w:suppressAutoHyphens w:val="0"/>
              <w:spacing w:after="0" w:line="360" w:lineRule="auto"/>
              <w:rPr>
                <w:rFonts w:ascii="Arial" w:eastAsia="Times New Roman" w:hAnsi="Arial" w:cs="Arial"/>
                <w:bCs/>
                <w:kern w:val="0"/>
                <w:sz w:val="24"/>
                <w:szCs w:val="24"/>
                <w:lang w:eastAsia="pl-PL"/>
              </w:rPr>
            </w:pPr>
            <w:r w:rsidRPr="0065213E">
              <w:rPr>
                <w:rFonts w:ascii="Arial" w:eastAsia="Times New Roman" w:hAnsi="Arial" w:cs="Arial"/>
                <w:bCs/>
                <w:kern w:val="0"/>
                <w:sz w:val="24"/>
                <w:szCs w:val="24"/>
                <w:lang w:eastAsia="pl-PL"/>
              </w:rPr>
              <w:t>łącznie liczba projektów</w:t>
            </w:r>
          </w:p>
        </w:tc>
        <w:tc>
          <w:tcPr>
            <w:tcW w:w="1486" w:type="dxa"/>
            <w:tcBorders>
              <w:top w:val="single" w:sz="6" w:space="0" w:color="auto"/>
              <w:bottom w:val="single" w:sz="12" w:space="0" w:color="auto"/>
            </w:tcBorders>
            <w:shd w:val="clear" w:color="auto" w:fill="B8CCE4" w:themeFill="accent1" w:themeFillTint="66"/>
            <w:noWrap/>
            <w:vAlign w:val="center"/>
            <w:hideMark/>
          </w:tcPr>
          <w:p w:rsidR="003276B6" w:rsidRPr="0065213E" w:rsidRDefault="0065213E" w:rsidP="00206E76">
            <w:pPr>
              <w:suppressAutoHyphens w:val="0"/>
              <w:spacing w:after="0" w:line="360" w:lineRule="auto"/>
              <w:jc w:val="right"/>
              <w:rPr>
                <w:rFonts w:ascii="Arial" w:eastAsia="Times New Roman" w:hAnsi="Arial" w:cs="Arial"/>
                <w:bCs/>
                <w:kern w:val="0"/>
                <w:sz w:val="24"/>
                <w:szCs w:val="24"/>
                <w:lang w:eastAsia="pl-PL"/>
              </w:rPr>
            </w:pPr>
            <w:r w:rsidRPr="0065213E">
              <w:rPr>
                <w:rFonts w:ascii="Arial" w:eastAsia="Times New Roman" w:hAnsi="Arial" w:cs="Arial"/>
                <w:bCs/>
                <w:kern w:val="0"/>
                <w:sz w:val="24"/>
                <w:szCs w:val="24"/>
                <w:lang w:eastAsia="pl-PL"/>
              </w:rPr>
              <w:t>48</w:t>
            </w:r>
          </w:p>
        </w:tc>
      </w:tr>
    </w:tbl>
    <w:p w:rsidR="003276B6" w:rsidRDefault="00372B98" w:rsidP="00206E76">
      <w:pPr>
        <w:spacing w:after="0" w:line="360" w:lineRule="auto"/>
        <w:rPr>
          <w:rFonts w:ascii="Arial" w:hAnsi="Arial" w:cs="Arial"/>
          <w:sz w:val="24"/>
          <w:szCs w:val="24"/>
        </w:rPr>
      </w:pPr>
      <w:r>
        <w:rPr>
          <w:rFonts w:ascii="Arial" w:hAnsi="Arial" w:cs="Arial"/>
          <w:sz w:val="24"/>
          <w:szCs w:val="24"/>
        </w:rPr>
        <w:t>Ź</w:t>
      </w:r>
      <w:r w:rsidR="002661D5" w:rsidRPr="00372B98">
        <w:rPr>
          <w:rFonts w:ascii="Arial" w:hAnsi="Arial" w:cs="Arial"/>
          <w:sz w:val="24"/>
          <w:szCs w:val="24"/>
        </w:rPr>
        <w:t>ródło: Opracowanie własne</w:t>
      </w:r>
      <w:r w:rsidR="00B64A9F">
        <w:rPr>
          <w:rFonts w:ascii="Arial" w:hAnsi="Arial" w:cs="Arial"/>
          <w:sz w:val="24"/>
          <w:szCs w:val="24"/>
        </w:rPr>
        <w:t xml:space="preserve"> na podstawie danych wydziałów Urzędu Miejskiego, jednostek gminy</w:t>
      </w:r>
      <w:r w:rsidR="00F82736">
        <w:rPr>
          <w:rFonts w:ascii="Arial" w:hAnsi="Arial" w:cs="Arial"/>
          <w:sz w:val="24"/>
          <w:szCs w:val="24"/>
        </w:rPr>
        <w:t>, spółki miejskiej i podmiotów zewnętrznych</w:t>
      </w:r>
    </w:p>
    <w:p w:rsidR="00B64A9F" w:rsidRDefault="00B64A9F" w:rsidP="00206E76">
      <w:pPr>
        <w:spacing w:after="0" w:line="360" w:lineRule="auto"/>
        <w:rPr>
          <w:rFonts w:ascii="Arial" w:hAnsi="Arial" w:cs="Arial"/>
          <w:sz w:val="24"/>
          <w:szCs w:val="24"/>
        </w:rPr>
      </w:pPr>
    </w:p>
    <w:p w:rsidR="00B64A9F" w:rsidRPr="001D3FBE" w:rsidRDefault="00E55BBD" w:rsidP="00206E76">
      <w:pPr>
        <w:spacing w:after="0" w:line="360" w:lineRule="auto"/>
        <w:rPr>
          <w:rFonts w:ascii="Arial" w:hAnsi="Arial" w:cs="Arial"/>
          <w:sz w:val="24"/>
          <w:szCs w:val="24"/>
        </w:rPr>
      </w:pPr>
      <w:r w:rsidRPr="0065213E">
        <w:rPr>
          <w:rFonts w:ascii="Arial" w:hAnsi="Arial" w:cs="Arial"/>
          <w:sz w:val="24"/>
          <w:szCs w:val="24"/>
        </w:rPr>
        <w:t>Należy mieć na uwadze iż, b</w:t>
      </w:r>
      <w:r w:rsidR="00411429" w:rsidRPr="0065213E">
        <w:rPr>
          <w:rFonts w:ascii="Arial" w:hAnsi="Arial" w:cs="Arial"/>
          <w:sz w:val="24"/>
          <w:szCs w:val="24"/>
        </w:rPr>
        <w:t xml:space="preserve">eneficjenci na etapie składania wniosków o dofinansowanie oraz realizacji przedsięwzięć dokonali </w:t>
      </w:r>
      <w:r w:rsidR="0065213E" w:rsidRPr="0065213E">
        <w:rPr>
          <w:rFonts w:ascii="Arial" w:hAnsi="Arial" w:cs="Arial"/>
          <w:sz w:val="24"/>
          <w:szCs w:val="24"/>
        </w:rPr>
        <w:t xml:space="preserve">w projektach </w:t>
      </w:r>
      <w:r w:rsidR="00411429" w:rsidRPr="0065213E">
        <w:rPr>
          <w:rFonts w:ascii="Arial" w:hAnsi="Arial" w:cs="Arial"/>
          <w:sz w:val="24"/>
          <w:szCs w:val="24"/>
        </w:rPr>
        <w:t xml:space="preserve">zmian </w:t>
      </w:r>
      <w:r w:rsidR="00E1293A" w:rsidRPr="0065213E">
        <w:rPr>
          <w:rFonts w:ascii="Arial" w:hAnsi="Arial" w:cs="Arial"/>
          <w:sz w:val="24"/>
          <w:szCs w:val="24"/>
        </w:rPr>
        <w:t>podyktowanych względami merytorycznymi, organizacyjnymi i technicznymi</w:t>
      </w:r>
      <w:r w:rsidR="00614605" w:rsidRPr="0065213E">
        <w:rPr>
          <w:rFonts w:ascii="Arial" w:hAnsi="Arial" w:cs="Arial"/>
          <w:sz w:val="24"/>
          <w:szCs w:val="24"/>
        </w:rPr>
        <w:t>,</w:t>
      </w:r>
      <w:r w:rsidR="00E1293A" w:rsidRPr="0065213E">
        <w:rPr>
          <w:rFonts w:ascii="Arial" w:hAnsi="Arial" w:cs="Arial"/>
          <w:sz w:val="24"/>
          <w:szCs w:val="24"/>
        </w:rPr>
        <w:t xml:space="preserve"> wobec</w:t>
      </w:r>
      <w:r w:rsidR="00411429" w:rsidRPr="0065213E">
        <w:rPr>
          <w:rFonts w:ascii="Arial" w:hAnsi="Arial" w:cs="Arial"/>
          <w:sz w:val="24"/>
          <w:szCs w:val="24"/>
        </w:rPr>
        <w:t xml:space="preserve"> d</w:t>
      </w:r>
      <w:r w:rsidRPr="0065213E">
        <w:rPr>
          <w:rFonts w:ascii="Arial" w:hAnsi="Arial" w:cs="Arial"/>
          <w:sz w:val="24"/>
          <w:szCs w:val="24"/>
        </w:rPr>
        <w:t>anych pierwotnie</w:t>
      </w:r>
      <w:r w:rsidR="00411429" w:rsidRPr="0065213E">
        <w:rPr>
          <w:rFonts w:ascii="Arial" w:hAnsi="Arial" w:cs="Arial"/>
          <w:sz w:val="24"/>
          <w:szCs w:val="24"/>
        </w:rPr>
        <w:t xml:space="preserve"> </w:t>
      </w:r>
      <w:r w:rsidR="00411429" w:rsidRPr="001D3FBE">
        <w:rPr>
          <w:rFonts w:ascii="Arial" w:hAnsi="Arial" w:cs="Arial"/>
          <w:sz w:val="24"/>
          <w:szCs w:val="24"/>
        </w:rPr>
        <w:t xml:space="preserve">zapisanych w Załączniku nr 2 do </w:t>
      </w:r>
      <w:proofErr w:type="spellStart"/>
      <w:r w:rsidR="00411429" w:rsidRPr="001D3FBE">
        <w:rPr>
          <w:rFonts w:ascii="Arial" w:hAnsi="Arial" w:cs="Arial"/>
          <w:sz w:val="24"/>
          <w:szCs w:val="24"/>
        </w:rPr>
        <w:t>GPR</w:t>
      </w:r>
      <w:proofErr w:type="spellEnd"/>
      <w:r w:rsidR="00AD085D" w:rsidRPr="001D3FBE">
        <w:rPr>
          <w:rFonts w:ascii="Arial" w:hAnsi="Arial" w:cs="Arial"/>
          <w:sz w:val="24"/>
          <w:szCs w:val="24"/>
        </w:rPr>
        <w:t xml:space="preserve"> w lipcu 2025 r. </w:t>
      </w:r>
      <w:r w:rsidR="00411429" w:rsidRPr="001D3FBE">
        <w:rPr>
          <w:rFonts w:ascii="Arial" w:hAnsi="Arial" w:cs="Arial"/>
          <w:sz w:val="24"/>
          <w:szCs w:val="24"/>
        </w:rPr>
        <w:t xml:space="preserve"> </w:t>
      </w:r>
    </w:p>
    <w:p w:rsidR="001D3FBE" w:rsidRDefault="00411429" w:rsidP="00206E76">
      <w:pPr>
        <w:spacing w:after="0" w:line="360" w:lineRule="auto"/>
        <w:rPr>
          <w:rFonts w:ascii="Arial" w:hAnsi="Arial" w:cs="Arial"/>
          <w:sz w:val="24"/>
          <w:szCs w:val="24"/>
        </w:rPr>
      </w:pPr>
      <w:r w:rsidRPr="001D3FBE">
        <w:rPr>
          <w:rFonts w:ascii="Arial" w:hAnsi="Arial" w:cs="Arial"/>
          <w:sz w:val="24"/>
          <w:szCs w:val="24"/>
        </w:rPr>
        <w:t>Dotyczyły one w szczególności:</w:t>
      </w:r>
      <w:r w:rsidR="00772830" w:rsidRPr="001D3FBE">
        <w:rPr>
          <w:rFonts w:ascii="Arial" w:hAnsi="Arial" w:cs="Arial"/>
          <w:sz w:val="24"/>
          <w:szCs w:val="24"/>
        </w:rPr>
        <w:t xml:space="preserve"> </w:t>
      </w:r>
      <w:r w:rsidR="00E1293A" w:rsidRPr="001D3FBE">
        <w:rPr>
          <w:rFonts w:ascii="Arial" w:hAnsi="Arial" w:cs="Arial"/>
          <w:sz w:val="24"/>
          <w:szCs w:val="24"/>
        </w:rPr>
        <w:t>tytułów projektów</w:t>
      </w:r>
      <w:r w:rsidR="00E55BBD" w:rsidRPr="001D3FBE">
        <w:rPr>
          <w:rFonts w:ascii="Arial" w:hAnsi="Arial" w:cs="Arial"/>
          <w:sz w:val="24"/>
          <w:szCs w:val="24"/>
        </w:rPr>
        <w:t>,</w:t>
      </w:r>
      <w:r w:rsidR="00772830" w:rsidRPr="001D3FBE">
        <w:rPr>
          <w:rFonts w:ascii="Arial" w:hAnsi="Arial" w:cs="Arial"/>
          <w:sz w:val="24"/>
          <w:szCs w:val="24"/>
        </w:rPr>
        <w:t xml:space="preserve"> </w:t>
      </w:r>
      <w:r w:rsidR="00614605" w:rsidRPr="001D3FBE">
        <w:rPr>
          <w:rFonts w:ascii="Arial" w:hAnsi="Arial" w:cs="Arial"/>
          <w:sz w:val="24"/>
          <w:szCs w:val="24"/>
        </w:rPr>
        <w:t>ich wartości</w:t>
      </w:r>
      <w:r w:rsidR="00E55BBD" w:rsidRPr="001D3FBE">
        <w:rPr>
          <w:rFonts w:ascii="Arial" w:hAnsi="Arial" w:cs="Arial"/>
          <w:sz w:val="24"/>
          <w:szCs w:val="24"/>
        </w:rPr>
        <w:t>,</w:t>
      </w:r>
      <w:r w:rsidR="00C6158A" w:rsidRPr="001D3FBE">
        <w:rPr>
          <w:rFonts w:ascii="Arial" w:hAnsi="Arial" w:cs="Arial"/>
          <w:sz w:val="24"/>
          <w:szCs w:val="24"/>
        </w:rPr>
        <w:t xml:space="preserve"> okresu realizacji, wskaźników </w:t>
      </w:r>
      <w:r w:rsidR="00E1293A" w:rsidRPr="001D3FBE">
        <w:rPr>
          <w:rFonts w:ascii="Arial" w:hAnsi="Arial" w:cs="Arial"/>
          <w:sz w:val="24"/>
          <w:szCs w:val="24"/>
        </w:rPr>
        <w:t>lub</w:t>
      </w:r>
      <w:r w:rsidR="00772830" w:rsidRPr="001D3FBE">
        <w:rPr>
          <w:rFonts w:ascii="Arial" w:hAnsi="Arial" w:cs="Arial"/>
          <w:sz w:val="24"/>
          <w:szCs w:val="24"/>
        </w:rPr>
        <w:t xml:space="preserve"> </w:t>
      </w:r>
      <w:r w:rsidR="00E1293A" w:rsidRPr="001D3FBE">
        <w:rPr>
          <w:rFonts w:ascii="Arial" w:hAnsi="Arial" w:cs="Arial"/>
          <w:sz w:val="24"/>
          <w:szCs w:val="24"/>
        </w:rPr>
        <w:t>źródła finansowania</w:t>
      </w:r>
      <w:r w:rsidR="00614605" w:rsidRPr="001D3FBE">
        <w:rPr>
          <w:rFonts w:ascii="Arial" w:hAnsi="Arial" w:cs="Arial"/>
          <w:sz w:val="24"/>
          <w:szCs w:val="24"/>
        </w:rPr>
        <w:t xml:space="preserve"> projektów</w:t>
      </w:r>
      <w:r w:rsidR="00AD085D" w:rsidRPr="001D3FBE">
        <w:rPr>
          <w:rFonts w:ascii="Arial" w:hAnsi="Arial" w:cs="Arial"/>
          <w:sz w:val="24"/>
          <w:szCs w:val="24"/>
        </w:rPr>
        <w:t xml:space="preserve"> (działań, z jakich wsparte zostały zadania)</w:t>
      </w:r>
      <w:r w:rsidR="00E1293A" w:rsidRPr="001D3FBE">
        <w:rPr>
          <w:rFonts w:ascii="Arial" w:hAnsi="Arial" w:cs="Arial"/>
          <w:sz w:val="24"/>
          <w:szCs w:val="24"/>
        </w:rPr>
        <w:t>.</w:t>
      </w:r>
      <w:r w:rsidR="001D3FBE" w:rsidRPr="001D3FBE">
        <w:rPr>
          <w:rFonts w:ascii="Arial" w:hAnsi="Arial" w:cs="Arial"/>
          <w:sz w:val="24"/>
          <w:szCs w:val="24"/>
        </w:rPr>
        <w:t xml:space="preserve"> W</w:t>
      </w:r>
      <w:r w:rsidR="001D3FBE">
        <w:rPr>
          <w:rFonts w:ascii="Arial" w:hAnsi="Arial" w:cs="Arial"/>
          <w:sz w:val="24"/>
          <w:szCs w:val="24"/>
        </w:rPr>
        <w:t xml:space="preserve">iększość zmian wynika z warunków naborów projektów i ich terminów, a także oceny wniosków o dofinansowanie i jest trudna do przewidzenia na etapie wpisywania projektów do </w:t>
      </w:r>
      <w:proofErr w:type="spellStart"/>
      <w:r w:rsidR="001D3FBE">
        <w:rPr>
          <w:rFonts w:ascii="Arial" w:hAnsi="Arial" w:cs="Arial"/>
          <w:sz w:val="24"/>
          <w:szCs w:val="24"/>
        </w:rPr>
        <w:t>GPR</w:t>
      </w:r>
      <w:proofErr w:type="spellEnd"/>
      <w:r w:rsidR="001D3FBE">
        <w:rPr>
          <w:rFonts w:ascii="Arial" w:hAnsi="Arial" w:cs="Arial"/>
          <w:sz w:val="24"/>
          <w:szCs w:val="24"/>
        </w:rPr>
        <w:t xml:space="preserve">. </w:t>
      </w:r>
    </w:p>
    <w:p w:rsidR="00C6158A" w:rsidRDefault="00C6158A" w:rsidP="00206E76">
      <w:pPr>
        <w:spacing w:after="0" w:line="360" w:lineRule="auto"/>
        <w:rPr>
          <w:rFonts w:ascii="Arial" w:hAnsi="Arial" w:cs="Arial"/>
          <w:sz w:val="24"/>
          <w:szCs w:val="24"/>
        </w:rPr>
      </w:pPr>
    </w:p>
    <w:p w:rsidR="00AD085D" w:rsidRDefault="00AD085D" w:rsidP="00206E76">
      <w:pPr>
        <w:spacing w:after="0" w:line="360" w:lineRule="auto"/>
        <w:rPr>
          <w:rFonts w:ascii="Arial" w:hAnsi="Arial" w:cs="Arial"/>
          <w:sz w:val="24"/>
          <w:szCs w:val="24"/>
        </w:rPr>
      </w:pPr>
      <w:r>
        <w:rPr>
          <w:rFonts w:ascii="Arial" w:hAnsi="Arial" w:cs="Arial"/>
          <w:sz w:val="24"/>
          <w:szCs w:val="24"/>
        </w:rPr>
        <w:t xml:space="preserve">Ponieważ za rok 2025 analizowana jest nowa lista projektów, nie ma możliwości odniesienia stanu realizacji do lat wcześniejszych. </w:t>
      </w:r>
    </w:p>
    <w:p w:rsidR="00AD085D" w:rsidRDefault="00AD085D" w:rsidP="00206E76">
      <w:pPr>
        <w:spacing w:after="0" w:line="360" w:lineRule="auto"/>
        <w:rPr>
          <w:rFonts w:ascii="Arial" w:hAnsi="Arial" w:cs="Arial"/>
          <w:sz w:val="24"/>
          <w:szCs w:val="24"/>
        </w:rPr>
      </w:pPr>
    </w:p>
    <w:p w:rsidR="00C6158A" w:rsidRPr="00E92C79" w:rsidRDefault="00AD085D" w:rsidP="00206E76">
      <w:pPr>
        <w:spacing w:after="0" w:line="360" w:lineRule="auto"/>
        <w:rPr>
          <w:rFonts w:ascii="Arial" w:hAnsi="Arial" w:cs="Arial"/>
          <w:sz w:val="24"/>
          <w:szCs w:val="24"/>
        </w:rPr>
      </w:pPr>
      <w:r w:rsidRPr="00E92C79">
        <w:rPr>
          <w:rFonts w:ascii="Arial" w:hAnsi="Arial" w:cs="Arial"/>
          <w:sz w:val="24"/>
          <w:szCs w:val="24"/>
        </w:rPr>
        <w:t xml:space="preserve">Wśród </w:t>
      </w:r>
      <w:r w:rsidR="001D3FBE" w:rsidRPr="00E92C79">
        <w:rPr>
          <w:rFonts w:ascii="Arial" w:hAnsi="Arial" w:cs="Arial"/>
          <w:sz w:val="24"/>
          <w:szCs w:val="24"/>
        </w:rPr>
        <w:t>analizowanych</w:t>
      </w:r>
      <w:r w:rsidRPr="00E92C79">
        <w:rPr>
          <w:rFonts w:ascii="Arial" w:hAnsi="Arial" w:cs="Arial"/>
          <w:sz w:val="24"/>
          <w:szCs w:val="24"/>
        </w:rPr>
        <w:t xml:space="preserve"> w 2025 r. projektów </w:t>
      </w:r>
      <w:r w:rsidR="001D3FBE" w:rsidRPr="00E92C79">
        <w:rPr>
          <w:rFonts w:ascii="Arial" w:hAnsi="Arial" w:cs="Arial"/>
          <w:sz w:val="24"/>
          <w:szCs w:val="24"/>
        </w:rPr>
        <w:t xml:space="preserve">(łącznie 48) </w:t>
      </w:r>
      <w:r w:rsidRPr="00E92C79">
        <w:rPr>
          <w:rFonts w:ascii="Arial" w:hAnsi="Arial" w:cs="Arial"/>
          <w:sz w:val="24"/>
          <w:szCs w:val="24"/>
        </w:rPr>
        <w:t xml:space="preserve">największą grupę stanowiły projekty </w:t>
      </w:r>
      <w:r w:rsidR="009922E3" w:rsidRPr="00E92C79">
        <w:rPr>
          <w:rFonts w:ascii="Arial" w:hAnsi="Arial" w:cs="Arial"/>
          <w:sz w:val="24"/>
          <w:szCs w:val="24"/>
        </w:rPr>
        <w:t xml:space="preserve">będące </w:t>
      </w:r>
      <w:r w:rsidR="00C6158A" w:rsidRPr="00E92C79">
        <w:rPr>
          <w:rFonts w:ascii="Arial" w:hAnsi="Arial" w:cs="Arial"/>
          <w:sz w:val="24"/>
          <w:szCs w:val="24"/>
        </w:rPr>
        <w:t xml:space="preserve">w trakcie realizacji </w:t>
      </w:r>
      <w:r w:rsidR="001D3FBE" w:rsidRPr="00E92C79">
        <w:rPr>
          <w:rFonts w:ascii="Arial" w:hAnsi="Arial" w:cs="Arial"/>
          <w:sz w:val="24"/>
          <w:szCs w:val="24"/>
        </w:rPr>
        <w:t xml:space="preserve">oraz takie, dla których jeszcze nie podjęto żadnych działań (po 13 projektów). </w:t>
      </w:r>
    </w:p>
    <w:p w:rsidR="00E92C79" w:rsidRPr="00E92C79" w:rsidRDefault="001D3FBE" w:rsidP="00206E76">
      <w:pPr>
        <w:spacing w:after="0" w:line="360" w:lineRule="auto"/>
        <w:rPr>
          <w:rFonts w:ascii="Arial" w:hAnsi="Arial" w:cs="Arial"/>
          <w:sz w:val="24"/>
          <w:szCs w:val="24"/>
        </w:rPr>
      </w:pPr>
      <w:r w:rsidRPr="00E92C79">
        <w:rPr>
          <w:rFonts w:ascii="Arial" w:hAnsi="Arial" w:cs="Arial"/>
          <w:sz w:val="24"/>
          <w:szCs w:val="24"/>
        </w:rPr>
        <w:t xml:space="preserve">W trakcie realizacji było </w:t>
      </w:r>
      <w:r w:rsidR="00E92C79" w:rsidRPr="00E92C79">
        <w:rPr>
          <w:rFonts w:ascii="Arial" w:hAnsi="Arial" w:cs="Arial"/>
          <w:sz w:val="24"/>
          <w:szCs w:val="24"/>
        </w:rPr>
        <w:t xml:space="preserve">7 </w:t>
      </w:r>
      <w:r w:rsidRPr="00E92C79">
        <w:rPr>
          <w:rFonts w:ascii="Arial" w:hAnsi="Arial" w:cs="Arial"/>
          <w:sz w:val="24"/>
          <w:szCs w:val="24"/>
        </w:rPr>
        <w:t>projektów infrastrukturalnych</w:t>
      </w:r>
      <w:r w:rsidR="00E92C79" w:rsidRPr="00E92C79">
        <w:rPr>
          <w:rFonts w:ascii="Arial" w:hAnsi="Arial" w:cs="Arial"/>
          <w:sz w:val="24"/>
          <w:szCs w:val="24"/>
        </w:rPr>
        <w:t>:</w:t>
      </w:r>
    </w:p>
    <w:p w:rsidR="00E92C79" w:rsidRPr="00E92C79" w:rsidRDefault="00E92C79" w:rsidP="00E92C79">
      <w:pPr>
        <w:pStyle w:val="Akapitzlist"/>
        <w:numPr>
          <w:ilvl w:val="0"/>
          <w:numId w:val="31"/>
        </w:numPr>
        <w:spacing w:after="0" w:line="360" w:lineRule="auto"/>
        <w:rPr>
          <w:rFonts w:ascii="Arial" w:hAnsi="Arial" w:cs="Arial"/>
          <w:sz w:val="24"/>
          <w:szCs w:val="24"/>
        </w:rPr>
      </w:pPr>
      <w:r w:rsidRPr="00E92C79">
        <w:rPr>
          <w:rFonts w:ascii="Arial" w:hAnsi="Arial" w:cs="Arial"/>
          <w:sz w:val="24"/>
          <w:szCs w:val="24"/>
        </w:rPr>
        <w:t xml:space="preserve">Modernizacja energetyczna budynku przy ul. Smolenia 20 w Bytomiu (Wydział Realizacji Inwestycji i Remontów), </w:t>
      </w:r>
    </w:p>
    <w:p w:rsidR="00E92C79" w:rsidRPr="00E92C79" w:rsidRDefault="00E92C79" w:rsidP="00E92C79">
      <w:pPr>
        <w:pStyle w:val="Akapitzlist"/>
        <w:numPr>
          <w:ilvl w:val="0"/>
          <w:numId w:val="31"/>
        </w:numPr>
        <w:spacing w:after="0" w:line="360" w:lineRule="auto"/>
        <w:rPr>
          <w:rFonts w:ascii="Arial" w:hAnsi="Arial" w:cs="Arial"/>
          <w:sz w:val="24"/>
          <w:szCs w:val="24"/>
        </w:rPr>
      </w:pPr>
      <w:r w:rsidRPr="00E92C79">
        <w:rPr>
          <w:rFonts w:ascii="Arial" w:hAnsi="Arial" w:cs="Arial"/>
          <w:sz w:val="24"/>
          <w:szCs w:val="24"/>
        </w:rPr>
        <w:t xml:space="preserve">Modernizacja energetyczna budynku Szkoły Podstawowej nr 6 przy ul. Królowej Jadwigi 2 w Bytomiu (Wydział Realizacji Inwestycji i Remontów), </w:t>
      </w:r>
    </w:p>
    <w:p w:rsidR="00E92C79" w:rsidRPr="00E92C79" w:rsidRDefault="00E92C79" w:rsidP="00E92C79">
      <w:pPr>
        <w:pStyle w:val="Akapitzlist"/>
        <w:numPr>
          <w:ilvl w:val="0"/>
          <w:numId w:val="31"/>
        </w:numPr>
        <w:spacing w:after="0" w:line="360" w:lineRule="auto"/>
        <w:rPr>
          <w:rFonts w:ascii="Arial" w:hAnsi="Arial" w:cs="Arial"/>
          <w:sz w:val="24"/>
          <w:szCs w:val="24"/>
        </w:rPr>
      </w:pPr>
      <w:r w:rsidRPr="00E92C79">
        <w:rPr>
          <w:rFonts w:ascii="Arial" w:hAnsi="Arial" w:cs="Arial"/>
          <w:sz w:val="24"/>
          <w:szCs w:val="24"/>
        </w:rPr>
        <w:t>Remont i poprawa stanu technicznego budynku Bytomskiego Centrum Kultury (Bytomskie Centrum Kultury),</w:t>
      </w:r>
    </w:p>
    <w:p w:rsidR="00E92C79" w:rsidRDefault="00E92C79" w:rsidP="00E92C79">
      <w:pPr>
        <w:pStyle w:val="Akapitzlist"/>
        <w:numPr>
          <w:ilvl w:val="0"/>
          <w:numId w:val="31"/>
        </w:numPr>
        <w:spacing w:after="0" w:line="360" w:lineRule="auto"/>
        <w:rPr>
          <w:rFonts w:ascii="Arial" w:hAnsi="Arial" w:cs="Arial"/>
          <w:sz w:val="24"/>
          <w:szCs w:val="24"/>
        </w:rPr>
      </w:pPr>
      <w:r w:rsidRPr="00E92C79">
        <w:rPr>
          <w:rFonts w:ascii="Arial" w:hAnsi="Arial" w:cs="Arial"/>
          <w:sz w:val="24"/>
          <w:szCs w:val="24"/>
        </w:rPr>
        <w:lastRenderedPageBreak/>
        <w:t>Budowa farmy fotowoltaicznej wraz z magazynem energii oraz pompą ciepła na terenie przepompowni ścieków Śródmieście (Bytomskie Wodociągi Sp. z o.o.),</w:t>
      </w:r>
    </w:p>
    <w:p w:rsidR="00E92C79" w:rsidRPr="00E92C79" w:rsidRDefault="00E92C79" w:rsidP="00E92C79">
      <w:pPr>
        <w:pStyle w:val="Akapitzlist"/>
        <w:numPr>
          <w:ilvl w:val="0"/>
          <w:numId w:val="31"/>
        </w:numPr>
        <w:spacing w:after="0" w:line="360" w:lineRule="auto"/>
        <w:rPr>
          <w:rFonts w:ascii="Arial" w:hAnsi="Arial" w:cs="Arial"/>
          <w:sz w:val="24"/>
          <w:szCs w:val="24"/>
        </w:rPr>
      </w:pPr>
      <w:r w:rsidRPr="00E92C79">
        <w:rPr>
          <w:rFonts w:ascii="Arial" w:hAnsi="Arial" w:cs="Arial"/>
          <w:sz w:val="24"/>
          <w:szCs w:val="24"/>
        </w:rPr>
        <w:t xml:space="preserve">Elektrociepłownia Szombierki – rewitalizacja dawnej elektrociepłowni wraz z przebudową, rozbudową, nadbudową, remontem i zmianą sposobu użytkowania na funkcje usługowe; kultury, nauki i oświaty, turystyki, sportu i rekreacji, zakwaterowania turystycznego, wystawiennictwa, biur, handlu, gastronomii i usług wraz z zagospodarowaniem terenu i infrastrukturą towarzyszącą (Arche </w:t>
      </w:r>
      <w:proofErr w:type="spellStart"/>
      <w:r w:rsidRPr="00E92C79">
        <w:rPr>
          <w:rFonts w:ascii="Arial" w:hAnsi="Arial" w:cs="Arial"/>
          <w:sz w:val="24"/>
          <w:szCs w:val="24"/>
        </w:rPr>
        <w:t>S.A</w:t>
      </w:r>
      <w:proofErr w:type="spellEnd"/>
      <w:r w:rsidRPr="00E92C79">
        <w:rPr>
          <w:rFonts w:ascii="Arial" w:hAnsi="Arial" w:cs="Arial"/>
          <w:sz w:val="24"/>
          <w:szCs w:val="24"/>
        </w:rPr>
        <w:t>.),</w:t>
      </w:r>
    </w:p>
    <w:p w:rsidR="00E92C79" w:rsidRPr="00E92C79" w:rsidRDefault="00E92C79" w:rsidP="00E92C79">
      <w:pPr>
        <w:pStyle w:val="Akapitzlist"/>
        <w:numPr>
          <w:ilvl w:val="0"/>
          <w:numId w:val="31"/>
        </w:numPr>
        <w:spacing w:after="0" w:line="360" w:lineRule="auto"/>
        <w:rPr>
          <w:rFonts w:ascii="Arial" w:hAnsi="Arial" w:cs="Arial"/>
          <w:sz w:val="24"/>
          <w:szCs w:val="24"/>
        </w:rPr>
      </w:pPr>
      <w:r w:rsidRPr="00E92C79">
        <w:rPr>
          <w:rFonts w:ascii="Arial" w:hAnsi="Arial" w:cs="Arial"/>
          <w:sz w:val="24"/>
          <w:szCs w:val="24"/>
        </w:rPr>
        <w:t xml:space="preserve">Zielony kwartał </w:t>
      </w:r>
      <w:proofErr w:type="spellStart"/>
      <w:r w:rsidRPr="00E92C79">
        <w:rPr>
          <w:rFonts w:ascii="Arial" w:hAnsi="Arial" w:cs="Arial"/>
          <w:sz w:val="24"/>
          <w:szCs w:val="24"/>
        </w:rPr>
        <w:t>KWK</w:t>
      </w:r>
      <w:proofErr w:type="spellEnd"/>
      <w:r w:rsidRPr="00E92C79">
        <w:rPr>
          <w:rFonts w:ascii="Arial" w:hAnsi="Arial" w:cs="Arial"/>
          <w:sz w:val="24"/>
          <w:szCs w:val="24"/>
        </w:rPr>
        <w:t xml:space="preserve"> Rozbark – Centrum </w:t>
      </w:r>
      <w:proofErr w:type="spellStart"/>
      <w:r w:rsidRPr="00E92C79">
        <w:rPr>
          <w:rFonts w:ascii="Arial" w:hAnsi="Arial" w:cs="Arial"/>
          <w:sz w:val="24"/>
          <w:szCs w:val="24"/>
        </w:rPr>
        <w:t>szkoleniowo–noclegowe</w:t>
      </w:r>
      <w:proofErr w:type="spellEnd"/>
      <w:r w:rsidRPr="00E92C79">
        <w:rPr>
          <w:rFonts w:ascii="Arial" w:hAnsi="Arial" w:cs="Arial"/>
          <w:sz w:val="24"/>
          <w:szCs w:val="24"/>
        </w:rPr>
        <w:t xml:space="preserve"> – Zielona Transformacja (Klub Sportowy Skarpa Bytom), </w:t>
      </w:r>
    </w:p>
    <w:p w:rsidR="00E92C79" w:rsidRPr="00E92C79" w:rsidRDefault="00E92C79" w:rsidP="00E92C79">
      <w:pPr>
        <w:pStyle w:val="Akapitzlist"/>
        <w:numPr>
          <w:ilvl w:val="0"/>
          <w:numId w:val="31"/>
        </w:numPr>
        <w:spacing w:after="0" w:line="360" w:lineRule="auto"/>
        <w:rPr>
          <w:rFonts w:ascii="Arial" w:hAnsi="Arial" w:cs="Arial"/>
          <w:sz w:val="24"/>
          <w:szCs w:val="24"/>
        </w:rPr>
      </w:pPr>
      <w:r w:rsidRPr="00E92C79">
        <w:rPr>
          <w:rFonts w:ascii="Arial" w:hAnsi="Arial" w:cs="Arial"/>
          <w:sz w:val="24"/>
          <w:szCs w:val="24"/>
        </w:rPr>
        <w:t xml:space="preserve">Zielony kwartał </w:t>
      </w:r>
      <w:proofErr w:type="spellStart"/>
      <w:r w:rsidRPr="00E92C79">
        <w:rPr>
          <w:rFonts w:ascii="Arial" w:hAnsi="Arial" w:cs="Arial"/>
          <w:sz w:val="24"/>
          <w:szCs w:val="24"/>
        </w:rPr>
        <w:t>KWK</w:t>
      </w:r>
      <w:proofErr w:type="spellEnd"/>
      <w:r w:rsidRPr="00E92C79">
        <w:rPr>
          <w:rFonts w:ascii="Arial" w:hAnsi="Arial" w:cs="Arial"/>
          <w:sz w:val="24"/>
          <w:szCs w:val="24"/>
        </w:rPr>
        <w:t xml:space="preserve"> Rozbark – rewitalizacja budynków na działce nr 7128/565 wraz z zagospodarowaniem terenu (Klub Sportowy Skarpa Bytom)</w:t>
      </w:r>
    </w:p>
    <w:p w:rsidR="001D3FBE" w:rsidRDefault="001D3FBE" w:rsidP="00206E76">
      <w:pPr>
        <w:spacing w:after="0" w:line="360" w:lineRule="auto"/>
        <w:rPr>
          <w:rFonts w:ascii="Arial" w:hAnsi="Arial" w:cs="Arial"/>
          <w:sz w:val="24"/>
          <w:szCs w:val="24"/>
        </w:rPr>
      </w:pPr>
      <w:r w:rsidRPr="00E92C79">
        <w:rPr>
          <w:rFonts w:ascii="Arial" w:hAnsi="Arial" w:cs="Arial"/>
          <w:sz w:val="24"/>
          <w:szCs w:val="24"/>
        </w:rPr>
        <w:t xml:space="preserve"> oraz </w:t>
      </w:r>
      <w:r w:rsidR="00E92C79" w:rsidRPr="00E92C79">
        <w:rPr>
          <w:rFonts w:ascii="Arial" w:hAnsi="Arial" w:cs="Arial"/>
          <w:sz w:val="24"/>
          <w:szCs w:val="24"/>
        </w:rPr>
        <w:t>6</w:t>
      </w:r>
      <w:r w:rsidR="00B84B04" w:rsidRPr="00E92C79">
        <w:rPr>
          <w:rFonts w:ascii="Arial" w:hAnsi="Arial" w:cs="Arial"/>
          <w:sz w:val="24"/>
          <w:szCs w:val="24"/>
        </w:rPr>
        <w:t xml:space="preserve"> społecznych, ukierunkowanych na pracę z mieszkańcami</w:t>
      </w:r>
      <w:r w:rsidR="00E92C79" w:rsidRPr="00E92C79">
        <w:rPr>
          <w:rFonts w:ascii="Arial" w:hAnsi="Arial" w:cs="Arial"/>
          <w:sz w:val="24"/>
          <w:szCs w:val="24"/>
        </w:rPr>
        <w:t xml:space="preserve"> realizowanych przez Miejski Ośrodek Pomocy Rodzinie, Centrum Integracji Społecznej oraz Klub Sportowy Skarpa Bytom. </w:t>
      </w:r>
      <w:r w:rsidR="00B84B04" w:rsidRPr="00E92C79">
        <w:rPr>
          <w:rFonts w:ascii="Arial" w:hAnsi="Arial" w:cs="Arial"/>
          <w:sz w:val="24"/>
          <w:szCs w:val="24"/>
        </w:rPr>
        <w:t xml:space="preserve"> </w:t>
      </w:r>
    </w:p>
    <w:p w:rsidR="00A16628" w:rsidRPr="00E92C79" w:rsidRDefault="00A16628" w:rsidP="00206E76">
      <w:pPr>
        <w:spacing w:after="0" w:line="360" w:lineRule="auto"/>
        <w:rPr>
          <w:rFonts w:ascii="Arial" w:hAnsi="Arial" w:cs="Arial"/>
          <w:sz w:val="24"/>
          <w:szCs w:val="24"/>
        </w:rPr>
      </w:pPr>
    </w:p>
    <w:p w:rsidR="00C6158A" w:rsidRPr="002F1A55" w:rsidRDefault="00E92C79" w:rsidP="00206E76">
      <w:pPr>
        <w:spacing w:after="0" w:line="360" w:lineRule="auto"/>
        <w:rPr>
          <w:rFonts w:ascii="Arial" w:hAnsi="Arial" w:cs="Arial"/>
          <w:sz w:val="24"/>
          <w:szCs w:val="24"/>
        </w:rPr>
      </w:pPr>
      <w:r w:rsidRPr="002F1A55">
        <w:rPr>
          <w:rFonts w:ascii="Arial" w:hAnsi="Arial" w:cs="Arial"/>
          <w:sz w:val="24"/>
          <w:szCs w:val="24"/>
        </w:rPr>
        <w:t xml:space="preserve">Projekty, dla których nie podjęto żadnych działań obejmują projekty wspólnot mieszkaniowych </w:t>
      </w:r>
      <w:r w:rsidR="002F1A55" w:rsidRPr="002F1A55">
        <w:rPr>
          <w:rFonts w:ascii="Arial" w:hAnsi="Arial" w:cs="Arial"/>
          <w:sz w:val="24"/>
          <w:szCs w:val="24"/>
        </w:rPr>
        <w:t xml:space="preserve">dotyczące rewitalizacji otoczenia – podwórek i zieleni </w:t>
      </w:r>
      <w:r w:rsidRPr="002F1A55">
        <w:rPr>
          <w:rFonts w:ascii="Arial" w:hAnsi="Arial" w:cs="Arial"/>
          <w:sz w:val="24"/>
          <w:szCs w:val="24"/>
        </w:rPr>
        <w:t>(12 projektów) oraz IV Liceum Ogólnokształcącego</w:t>
      </w:r>
      <w:r w:rsidR="002F1A55" w:rsidRPr="002F1A55">
        <w:rPr>
          <w:rFonts w:ascii="Arial" w:hAnsi="Arial" w:cs="Arial"/>
          <w:sz w:val="24"/>
          <w:szCs w:val="24"/>
        </w:rPr>
        <w:t xml:space="preserve"> (1 projekt w całości, ale także kontynuacja działań w drugim projekcie, częściowo zrealizowanym</w:t>
      </w:r>
      <w:r w:rsidR="00F82736">
        <w:rPr>
          <w:rFonts w:ascii="Arial" w:hAnsi="Arial" w:cs="Arial"/>
          <w:sz w:val="24"/>
          <w:szCs w:val="24"/>
        </w:rPr>
        <w:t xml:space="preserve"> ze środków Wojewódzkiego Konserwatora Zabytków</w:t>
      </w:r>
      <w:r w:rsidR="002F1A55" w:rsidRPr="002F1A55">
        <w:rPr>
          <w:rFonts w:ascii="Arial" w:hAnsi="Arial" w:cs="Arial"/>
          <w:sz w:val="24"/>
          <w:szCs w:val="24"/>
        </w:rPr>
        <w:t>)</w:t>
      </w:r>
      <w:r w:rsidRPr="002F1A55">
        <w:rPr>
          <w:rFonts w:ascii="Arial" w:hAnsi="Arial" w:cs="Arial"/>
          <w:sz w:val="24"/>
          <w:szCs w:val="24"/>
        </w:rPr>
        <w:t xml:space="preserve">. Realizacja tych projektów </w:t>
      </w:r>
      <w:r w:rsidR="002F1A55" w:rsidRPr="002F1A55">
        <w:rPr>
          <w:rFonts w:ascii="Arial" w:hAnsi="Arial" w:cs="Arial"/>
          <w:sz w:val="24"/>
          <w:szCs w:val="24"/>
        </w:rPr>
        <w:t>uzależniona</w:t>
      </w:r>
      <w:r w:rsidRPr="002F1A55">
        <w:rPr>
          <w:rFonts w:ascii="Arial" w:hAnsi="Arial" w:cs="Arial"/>
          <w:sz w:val="24"/>
          <w:szCs w:val="24"/>
        </w:rPr>
        <w:t xml:space="preserve"> jest od możliwości </w:t>
      </w:r>
      <w:r w:rsidR="002F1A55" w:rsidRPr="002F1A55">
        <w:rPr>
          <w:rFonts w:ascii="Arial" w:hAnsi="Arial" w:cs="Arial"/>
          <w:sz w:val="24"/>
          <w:szCs w:val="24"/>
        </w:rPr>
        <w:t>pozyskania środków zewnętrznych</w:t>
      </w:r>
      <w:r w:rsidR="00F82736">
        <w:rPr>
          <w:rFonts w:ascii="Arial" w:hAnsi="Arial" w:cs="Arial"/>
          <w:sz w:val="24"/>
          <w:szCs w:val="24"/>
        </w:rPr>
        <w:t>, gdyż podmioty nie posiadają wystarczających środków własnych</w:t>
      </w:r>
      <w:r w:rsidR="002F1A55" w:rsidRPr="002F1A55">
        <w:rPr>
          <w:rFonts w:ascii="Arial" w:hAnsi="Arial" w:cs="Arial"/>
          <w:sz w:val="24"/>
          <w:szCs w:val="24"/>
        </w:rPr>
        <w:t xml:space="preserve">. </w:t>
      </w:r>
    </w:p>
    <w:p w:rsidR="002F1A55" w:rsidRDefault="002F1A55" w:rsidP="00206E76">
      <w:pPr>
        <w:spacing w:after="0" w:line="360" w:lineRule="auto"/>
        <w:rPr>
          <w:rFonts w:ascii="Arial" w:hAnsi="Arial" w:cs="Arial"/>
          <w:sz w:val="24"/>
          <w:szCs w:val="24"/>
        </w:rPr>
      </w:pPr>
      <w:r w:rsidRPr="002F1A55">
        <w:rPr>
          <w:rFonts w:ascii="Arial" w:hAnsi="Arial" w:cs="Arial"/>
          <w:sz w:val="24"/>
          <w:szCs w:val="24"/>
        </w:rPr>
        <w:t xml:space="preserve">Część projektów jest przygotowywanych, gdyż ich realizację zaplanowano w późniejszym okresie (np. projekty Kluby Sportowego Skarpa Bytom czy „Nowego </w:t>
      </w:r>
      <w:proofErr w:type="spellStart"/>
      <w:r w:rsidRPr="002F1A55">
        <w:rPr>
          <w:rFonts w:ascii="Arial" w:hAnsi="Arial" w:cs="Arial"/>
          <w:sz w:val="24"/>
          <w:szCs w:val="24"/>
        </w:rPr>
        <w:t>RozParku</w:t>
      </w:r>
      <w:proofErr w:type="spellEnd"/>
      <w:r w:rsidRPr="002F1A55">
        <w:rPr>
          <w:rFonts w:ascii="Arial" w:hAnsi="Arial" w:cs="Arial"/>
          <w:sz w:val="24"/>
          <w:szCs w:val="24"/>
        </w:rPr>
        <w:t xml:space="preserve"> Sp. z o.o.). </w:t>
      </w:r>
    </w:p>
    <w:p w:rsidR="00EA689F" w:rsidRPr="002F1A55" w:rsidRDefault="00EA689F" w:rsidP="00206E76">
      <w:pPr>
        <w:spacing w:after="0" w:line="360" w:lineRule="auto"/>
        <w:rPr>
          <w:rFonts w:ascii="Arial" w:hAnsi="Arial" w:cs="Arial"/>
          <w:sz w:val="24"/>
          <w:szCs w:val="24"/>
        </w:rPr>
      </w:pPr>
    </w:p>
    <w:p w:rsidR="002F1A55" w:rsidRPr="002F1A55" w:rsidRDefault="009922E3" w:rsidP="00206E76">
      <w:pPr>
        <w:spacing w:after="0" w:line="360" w:lineRule="auto"/>
        <w:rPr>
          <w:rFonts w:ascii="Arial" w:hAnsi="Arial" w:cs="Arial"/>
          <w:sz w:val="24"/>
          <w:szCs w:val="24"/>
        </w:rPr>
      </w:pPr>
      <w:r w:rsidRPr="002F1A55">
        <w:rPr>
          <w:rFonts w:ascii="Arial" w:hAnsi="Arial" w:cs="Arial"/>
          <w:sz w:val="24"/>
          <w:szCs w:val="24"/>
        </w:rPr>
        <w:t>Rezygnacja z dwóch projektów</w:t>
      </w:r>
      <w:r w:rsidR="002F1A55" w:rsidRPr="002F1A55">
        <w:rPr>
          <w:rFonts w:ascii="Arial" w:hAnsi="Arial" w:cs="Arial"/>
          <w:sz w:val="24"/>
          <w:szCs w:val="24"/>
        </w:rPr>
        <w:t>:</w:t>
      </w:r>
    </w:p>
    <w:p w:rsidR="002F1A55" w:rsidRPr="002F1A55" w:rsidRDefault="002F1A55" w:rsidP="00206E76">
      <w:pPr>
        <w:spacing w:after="0" w:line="360" w:lineRule="auto"/>
        <w:rPr>
          <w:rFonts w:ascii="Arial" w:hAnsi="Arial" w:cs="Arial"/>
          <w:sz w:val="24"/>
          <w:szCs w:val="24"/>
        </w:rPr>
      </w:pPr>
      <w:r w:rsidRPr="002F1A55">
        <w:rPr>
          <w:rFonts w:ascii="Arial" w:hAnsi="Arial" w:cs="Arial"/>
          <w:sz w:val="24"/>
          <w:szCs w:val="24"/>
        </w:rPr>
        <w:t>- Modernizacja budynków położonych przy ul. Chorzowskiej 8, 13, ul. Piekarskiej 43, 45 oraz ul. Strażackiej 3a w Bytomiu,</w:t>
      </w:r>
    </w:p>
    <w:p w:rsidR="002F1A55" w:rsidRPr="002F1A55" w:rsidRDefault="002F1A55" w:rsidP="00206E76">
      <w:pPr>
        <w:spacing w:after="0" w:line="360" w:lineRule="auto"/>
        <w:rPr>
          <w:rFonts w:ascii="Arial" w:hAnsi="Arial" w:cs="Arial"/>
          <w:sz w:val="24"/>
          <w:szCs w:val="24"/>
        </w:rPr>
      </w:pPr>
      <w:r w:rsidRPr="002F1A55">
        <w:rPr>
          <w:rFonts w:ascii="Arial" w:hAnsi="Arial" w:cs="Arial"/>
          <w:sz w:val="24"/>
          <w:szCs w:val="24"/>
        </w:rPr>
        <w:t>- Modernizacja energetyczna budynku użyteczności publicznej w Bytomiu ul. Smolenia 35</w:t>
      </w:r>
    </w:p>
    <w:p w:rsidR="009922E3" w:rsidRPr="002F1A55" w:rsidRDefault="009922E3" w:rsidP="00206E76">
      <w:pPr>
        <w:spacing w:after="0" w:line="360" w:lineRule="auto"/>
        <w:rPr>
          <w:rFonts w:ascii="Arial" w:hAnsi="Arial" w:cs="Arial"/>
          <w:sz w:val="24"/>
          <w:szCs w:val="24"/>
        </w:rPr>
      </w:pPr>
      <w:r w:rsidRPr="002F1A55">
        <w:rPr>
          <w:rFonts w:ascii="Arial" w:hAnsi="Arial" w:cs="Arial"/>
          <w:sz w:val="24"/>
          <w:szCs w:val="24"/>
        </w:rPr>
        <w:lastRenderedPageBreak/>
        <w:t xml:space="preserve">spowodowana była </w:t>
      </w:r>
      <w:r w:rsidR="00A16628">
        <w:rPr>
          <w:rFonts w:ascii="Arial" w:hAnsi="Arial" w:cs="Arial"/>
          <w:sz w:val="24"/>
          <w:szCs w:val="24"/>
        </w:rPr>
        <w:t xml:space="preserve">wysokimi kosztami i wydłużającymi się procedurami w ramach programu </w:t>
      </w:r>
      <w:proofErr w:type="spellStart"/>
      <w:r w:rsidR="00A16628">
        <w:rPr>
          <w:rFonts w:ascii="Arial" w:hAnsi="Arial" w:cs="Arial"/>
          <w:sz w:val="24"/>
          <w:szCs w:val="24"/>
        </w:rPr>
        <w:t>ELENA</w:t>
      </w:r>
      <w:proofErr w:type="spellEnd"/>
      <w:r w:rsidR="00A16628">
        <w:rPr>
          <w:rFonts w:ascii="Arial" w:hAnsi="Arial" w:cs="Arial"/>
          <w:sz w:val="24"/>
          <w:szCs w:val="24"/>
        </w:rPr>
        <w:t xml:space="preserve"> realizowanego przez Górnośląsko-Zagłębiowską Metropolię</w:t>
      </w:r>
      <w:r w:rsidR="00F82736">
        <w:rPr>
          <w:rFonts w:ascii="Arial" w:hAnsi="Arial" w:cs="Arial"/>
          <w:sz w:val="24"/>
          <w:szCs w:val="24"/>
        </w:rPr>
        <w:t xml:space="preserve"> (dla pierwszego projektu)</w:t>
      </w:r>
      <w:r w:rsidR="00A16628">
        <w:rPr>
          <w:rFonts w:ascii="Arial" w:hAnsi="Arial" w:cs="Arial"/>
          <w:sz w:val="24"/>
          <w:szCs w:val="24"/>
        </w:rPr>
        <w:t xml:space="preserve">, a także </w:t>
      </w:r>
      <w:r w:rsidRPr="002F1A55">
        <w:rPr>
          <w:rFonts w:ascii="Arial" w:hAnsi="Arial" w:cs="Arial"/>
          <w:sz w:val="24"/>
          <w:szCs w:val="24"/>
        </w:rPr>
        <w:t xml:space="preserve">niewystarczającymi środkami gminy na pokrycie kosztów własnych i niekwalifikowanych w projektach. </w:t>
      </w:r>
    </w:p>
    <w:p w:rsidR="00C6158A" w:rsidRDefault="00C6158A" w:rsidP="00206E76">
      <w:pPr>
        <w:spacing w:after="0" w:line="360" w:lineRule="auto"/>
        <w:rPr>
          <w:rFonts w:ascii="Arial" w:hAnsi="Arial" w:cs="Arial"/>
          <w:sz w:val="24"/>
          <w:szCs w:val="24"/>
        </w:rPr>
      </w:pPr>
    </w:p>
    <w:p w:rsidR="002F1A55" w:rsidRPr="002F1A55" w:rsidRDefault="002F1A55" w:rsidP="00206E76">
      <w:pPr>
        <w:spacing w:after="0" w:line="360" w:lineRule="auto"/>
        <w:rPr>
          <w:rFonts w:ascii="Arial" w:hAnsi="Arial" w:cs="Arial"/>
          <w:sz w:val="24"/>
          <w:szCs w:val="24"/>
        </w:rPr>
      </w:pPr>
      <w:r w:rsidRPr="002F1A55">
        <w:rPr>
          <w:rFonts w:ascii="Arial" w:hAnsi="Arial" w:cs="Arial"/>
          <w:sz w:val="24"/>
          <w:szCs w:val="24"/>
        </w:rPr>
        <w:t xml:space="preserve">Na koniec 2025 r. zakończone były 4 projekty z listy projektów podstawowych w </w:t>
      </w:r>
      <w:proofErr w:type="spellStart"/>
      <w:r w:rsidRPr="002F1A55">
        <w:rPr>
          <w:rFonts w:ascii="Arial" w:hAnsi="Arial" w:cs="Arial"/>
          <w:sz w:val="24"/>
          <w:szCs w:val="24"/>
        </w:rPr>
        <w:t>GPR</w:t>
      </w:r>
      <w:proofErr w:type="spellEnd"/>
      <w:r w:rsidRPr="002F1A55">
        <w:rPr>
          <w:rFonts w:ascii="Arial" w:hAnsi="Arial" w:cs="Arial"/>
          <w:sz w:val="24"/>
          <w:szCs w:val="24"/>
        </w:rPr>
        <w:t xml:space="preserve">: </w:t>
      </w:r>
    </w:p>
    <w:p w:rsidR="002F1A55" w:rsidRPr="002F1A55" w:rsidRDefault="002F1A55" w:rsidP="00206E76">
      <w:pPr>
        <w:spacing w:after="0" w:line="360" w:lineRule="auto"/>
        <w:rPr>
          <w:rFonts w:ascii="Arial" w:hAnsi="Arial" w:cs="Arial"/>
          <w:sz w:val="24"/>
          <w:szCs w:val="24"/>
        </w:rPr>
      </w:pPr>
      <w:r w:rsidRPr="002F1A55">
        <w:rPr>
          <w:rFonts w:ascii="Arial" w:hAnsi="Arial" w:cs="Arial"/>
          <w:sz w:val="24"/>
          <w:szCs w:val="24"/>
        </w:rPr>
        <w:t>- Modernizacja budynków położonych przy ul. Musialika 1 i 3 w Bytomiu</w:t>
      </w:r>
      <w:r>
        <w:rPr>
          <w:rFonts w:ascii="Arial" w:hAnsi="Arial" w:cs="Arial"/>
          <w:sz w:val="24"/>
          <w:szCs w:val="24"/>
        </w:rPr>
        <w:t xml:space="preserve"> (Bytomskie Mieszkania),</w:t>
      </w:r>
    </w:p>
    <w:p w:rsidR="002F1A55" w:rsidRPr="002F1A55" w:rsidRDefault="002F1A55" w:rsidP="00206E76">
      <w:pPr>
        <w:spacing w:after="0" w:line="360" w:lineRule="auto"/>
        <w:rPr>
          <w:rFonts w:ascii="Arial" w:hAnsi="Arial" w:cs="Arial"/>
          <w:sz w:val="24"/>
          <w:szCs w:val="24"/>
        </w:rPr>
      </w:pPr>
      <w:r w:rsidRPr="002F1A55">
        <w:rPr>
          <w:rFonts w:ascii="Arial" w:hAnsi="Arial" w:cs="Arial"/>
          <w:sz w:val="24"/>
          <w:szCs w:val="24"/>
        </w:rPr>
        <w:t xml:space="preserve">- </w:t>
      </w:r>
      <w:r w:rsidR="00A16628" w:rsidRPr="00A16628">
        <w:rPr>
          <w:rFonts w:ascii="Arial" w:hAnsi="Arial" w:cs="Arial"/>
          <w:sz w:val="24"/>
          <w:szCs w:val="24"/>
        </w:rPr>
        <w:t xml:space="preserve">Zielony kwartał </w:t>
      </w:r>
      <w:proofErr w:type="spellStart"/>
      <w:r w:rsidR="00A16628" w:rsidRPr="00A16628">
        <w:rPr>
          <w:rFonts w:ascii="Arial" w:hAnsi="Arial" w:cs="Arial"/>
          <w:sz w:val="24"/>
          <w:szCs w:val="24"/>
        </w:rPr>
        <w:t>KWK</w:t>
      </w:r>
      <w:proofErr w:type="spellEnd"/>
      <w:r w:rsidR="00A16628" w:rsidRPr="00A16628">
        <w:rPr>
          <w:rFonts w:ascii="Arial" w:hAnsi="Arial" w:cs="Arial"/>
          <w:sz w:val="24"/>
          <w:szCs w:val="24"/>
        </w:rPr>
        <w:t xml:space="preserve"> Rozbark – Centrum Aktywności Społeczno – Edukacyjnej</w:t>
      </w:r>
      <w:r w:rsidR="00A16628">
        <w:rPr>
          <w:rFonts w:ascii="Arial" w:hAnsi="Arial" w:cs="Arial"/>
          <w:sz w:val="24"/>
          <w:szCs w:val="24"/>
        </w:rPr>
        <w:t xml:space="preserve"> (Klub Sportowy Skarpa Bytom),</w:t>
      </w:r>
    </w:p>
    <w:p w:rsidR="002F1A55" w:rsidRPr="002F1A55" w:rsidRDefault="002F1A55" w:rsidP="00206E76">
      <w:pPr>
        <w:spacing w:after="0" w:line="360" w:lineRule="auto"/>
        <w:rPr>
          <w:rFonts w:ascii="Arial" w:hAnsi="Arial" w:cs="Arial"/>
          <w:sz w:val="24"/>
          <w:szCs w:val="24"/>
        </w:rPr>
      </w:pPr>
      <w:r w:rsidRPr="002F1A55">
        <w:rPr>
          <w:rFonts w:ascii="Arial" w:hAnsi="Arial" w:cs="Arial"/>
          <w:sz w:val="24"/>
          <w:szCs w:val="24"/>
        </w:rPr>
        <w:t xml:space="preserve">- </w:t>
      </w:r>
      <w:r w:rsidR="00A16628" w:rsidRPr="00A16628">
        <w:rPr>
          <w:rFonts w:ascii="Arial" w:hAnsi="Arial" w:cs="Arial"/>
          <w:sz w:val="24"/>
          <w:szCs w:val="24"/>
        </w:rPr>
        <w:t xml:space="preserve">Zielony kwartał </w:t>
      </w:r>
      <w:proofErr w:type="spellStart"/>
      <w:r w:rsidR="00A16628" w:rsidRPr="00A16628">
        <w:rPr>
          <w:rFonts w:ascii="Arial" w:hAnsi="Arial" w:cs="Arial"/>
          <w:sz w:val="24"/>
          <w:szCs w:val="24"/>
        </w:rPr>
        <w:t>KWK</w:t>
      </w:r>
      <w:proofErr w:type="spellEnd"/>
      <w:r w:rsidR="00A16628" w:rsidRPr="00A16628">
        <w:rPr>
          <w:rFonts w:ascii="Arial" w:hAnsi="Arial" w:cs="Arial"/>
          <w:sz w:val="24"/>
          <w:szCs w:val="24"/>
        </w:rPr>
        <w:t xml:space="preserve"> Rozbark – Centrum Transformacji Energetycznej I</w:t>
      </w:r>
      <w:r w:rsidR="00A16628">
        <w:rPr>
          <w:rFonts w:ascii="Arial" w:hAnsi="Arial" w:cs="Arial"/>
          <w:sz w:val="24"/>
          <w:szCs w:val="24"/>
        </w:rPr>
        <w:t xml:space="preserve"> (Klub Sportowy Skarpa Bytom),</w:t>
      </w:r>
    </w:p>
    <w:p w:rsidR="00C6158A" w:rsidRPr="002F1A55" w:rsidRDefault="002F1A55" w:rsidP="00206E76">
      <w:pPr>
        <w:spacing w:after="0" w:line="360" w:lineRule="auto"/>
        <w:rPr>
          <w:rFonts w:ascii="Arial" w:hAnsi="Arial" w:cs="Arial"/>
          <w:sz w:val="24"/>
          <w:szCs w:val="24"/>
        </w:rPr>
      </w:pPr>
      <w:r w:rsidRPr="002F1A55">
        <w:rPr>
          <w:rFonts w:ascii="Arial" w:hAnsi="Arial" w:cs="Arial"/>
          <w:sz w:val="24"/>
          <w:szCs w:val="24"/>
        </w:rPr>
        <w:t>-</w:t>
      </w:r>
      <w:r w:rsidR="00A16628">
        <w:rPr>
          <w:rFonts w:ascii="Arial" w:hAnsi="Arial" w:cs="Arial"/>
          <w:sz w:val="24"/>
          <w:szCs w:val="24"/>
        </w:rPr>
        <w:t xml:space="preserve"> </w:t>
      </w:r>
      <w:r w:rsidR="00A16628" w:rsidRPr="00A16628">
        <w:rPr>
          <w:rFonts w:ascii="Arial" w:hAnsi="Arial" w:cs="Arial"/>
          <w:sz w:val="24"/>
          <w:szCs w:val="24"/>
        </w:rPr>
        <w:t xml:space="preserve">Zielony kwartał </w:t>
      </w:r>
      <w:proofErr w:type="spellStart"/>
      <w:r w:rsidR="00A16628" w:rsidRPr="00A16628">
        <w:rPr>
          <w:rFonts w:ascii="Arial" w:hAnsi="Arial" w:cs="Arial"/>
          <w:sz w:val="24"/>
          <w:szCs w:val="24"/>
        </w:rPr>
        <w:t>KWK</w:t>
      </w:r>
      <w:proofErr w:type="spellEnd"/>
      <w:r w:rsidR="00A16628" w:rsidRPr="00A16628">
        <w:rPr>
          <w:rFonts w:ascii="Arial" w:hAnsi="Arial" w:cs="Arial"/>
          <w:sz w:val="24"/>
          <w:szCs w:val="24"/>
        </w:rPr>
        <w:t xml:space="preserve"> Rozbark – Centrum Transformacji Energetycznej II</w:t>
      </w:r>
      <w:r w:rsidR="00A16628">
        <w:rPr>
          <w:rFonts w:ascii="Arial" w:hAnsi="Arial" w:cs="Arial"/>
          <w:sz w:val="24"/>
          <w:szCs w:val="24"/>
        </w:rPr>
        <w:t xml:space="preserve"> (Klub Sportowy Skarpa Bytom).</w:t>
      </w:r>
    </w:p>
    <w:p w:rsidR="00AD085D" w:rsidRPr="002F1A55" w:rsidRDefault="00AD085D" w:rsidP="00206E76">
      <w:pPr>
        <w:spacing w:after="0" w:line="360" w:lineRule="auto"/>
        <w:rPr>
          <w:rFonts w:ascii="Arial" w:hAnsi="Arial" w:cs="Arial"/>
          <w:sz w:val="24"/>
          <w:szCs w:val="24"/>
        </w:rPr>
      </w:pPr>
    </w:p>
    <w:p w:rsidR="00AD085D" w:rsidRDefault="00AD085D" w:rsidP="00AD085D">
      <w:pPr>
        <w:spacing w:after="0" w:line="360" w:lineRule="auto"/>
        <w:rPr>
          <w:rFonts w:ascii="Arial" w:hAnsi="Arial" w:cs="Arial"/>
          <w:sz w:val="24"/>
          <w:szCs w:val="24"/>
        </w:rPr>
      </w:pPr>
      <w:r w:rsidRPr="002F1A55">
        <w:rPr>
          <w:rFonts w:ascii="Arial" w:hAnsi="Arial" w:cs="Arial"/>
          <w:sz w:val="24"/>
          <w:szCs w:val="24"/>
        </w:rPr>
        <w:t>Dla realizowanych projektów osiągnięto już część wskaźników, a pozostałe planowane są do osiągnięcia w momencie zakończenia projektów</w:t>
      </w:r>
      <w:r w:rsidR="009922E3" w:rsidRPr="002F1A55">
        <w:rPr>
          <w:rFonts w:ascii="Arial" w:hAnsi="Arial" w:cs="Arial"/>
          <w:sz w:val="24"/>
          <w:szCs w:val="24"/>
        </w:rPr>
        <w:t xml:space="preserve"> lub po roku od zakończenia zgodnie z wymogami poszczególnych naborów</w:t>
      </w:r>
      <w:r w:rsidRPr="002F1A55">
        <w:rPr>
          <w:rFonts w:ascii="Arial" w:hAnsi="Arial" w:cs="Arial"/>
          <w:sz w:val="24"/>
          <w:szCs w:val="24"/>
        </w:rPr>
        <w:t>. Wartości te podano w</w:t>
      </w:r>
      <w:r>
        <w:rPr>
          <w:rFonts w:ascii="Arial" w:hAnsi="Arial" w:cs="Arial"/>
          <w:sz w:val="24"/>
          <w:szCs w:val="24"/>
        </w:rPr>
        <w:t xml:space="preserve"> tabeli w załączniku 1, gdzie w kolumnie </w:t>
      </w:r>
      <w:r w:rsidR="00966B2B">
        <w:rPr>
          <w:rFonts w:ascii="Arial" w:hAnsi="Arial" w:cs="Arial"/>
          <w:sz w:val="24"/>
          <w:szCs w:val="24"/>
        </w:rPr>
        <w:t>„</w:t>
      </w:r>
      <w:r w:rsidR="00966B2B" w:rsidRPr="00966B2B">
        <w:rPr>
          <w:rFonts w:ascii="Arial" w:hAnsi="Arial" w:cs="Arial"/>
          <w:sz w:val="24"/>
          <w:szCs w:val="24"/>
        </w:rPr>
        <w:t>rzeczywiste wskaźniki projektu (produkty i rezultaty)</w:t>
      </w:r>
      <w:r w:rsidR="00966B2B">
        <w:rPr>
          <w:rFonts w:ascii="Arial" w:hAnsi="Arial" w:cs="Arial"/>
          <w:sz w:val="24"/>
          <w:szCs w:val="24"/>
        </w:rPr>
        <w:t>”</w:t>
      </w:r>
      <w:r>
        <w:rPr>
          <w:rFonts w:ascii="Arial" w:hAnsi="Arial" w:cs="Arial"/>
          <w:sz w:val="24"/>
          <w:szCs w:val="24"/>
        </w:rPr>
        <w:t xml:space="preserve"> w nawiasie podano wartości wskaźników osiągnięte na koniec 2025 r. </w:t>
      </w:r>
    </w:p>
    <w:p w:rsidR="00AD085D" w:rsidRDefault="00AD085D" w:rsidP="00206E76">
      <w:pPr>
        <w:spacing w:after="0" w:line="360" w:lineRule="auto"/>
        <w:rPr>
          <w:rFonts w:ascii="Arial" w:hAnsi="Arial" w:cs="Arial"/>
          <w:sz w:val="24"/>
          <w:szCs w:val="24"/>
        </w:rPr>
      </w:pPr>
    </w:p>
    <w:p w:rsidR="00AD085D" w:rsidRDefault="00AD085D" w:rsidP="00206E76">
      <w:pPr>
        <w:spacing w:after="0" w:line="360" w:lineRule="auto"/>
        <w:rPr>
          <w:rFonts w:ascii="Arial" w:hAnsi="Arial" w:cs="Arial"/>
          <w:sz w:val="24"/>
          <w:szCs w:val="24"/>
        </w:rPr>
      </w:pPr>
    </w:p>
    <w:p w:rsidR="00261D1C" w:rsidRPr="00372B98" w:rsidRDefault="00261D1C" w:rsidP="00206E76">
      <w:pPr>
        <w:spacing w:after="0" w:line="360" w:lineRule="auto"/>
        <w:ind w:left="1418" w:hanging="1418"/>
        <w:rPr>
          <w:rFonts w:ascii="Arial" w:hAnsi="Arial" w:cs="Arial"/>
          <w:sz w:val="24"/>
          <w:szCs w:val="24"/>
        </w:rPr>
      </w:pPr>
      <w:r w:rsidRPr="00372B98">
        <w:rPr>
          <w:rFonts w:ascii="Arial" w:hAnsi="Arial" w:cs="Arial"/>
          <w:sz w:val="24"/>
          <w:szCs w:val="24"/>
        </w:rPr>
        <w:t>Załącznik nr 1</w:t>
      </w:r>
      <w:r w:rsidRPr="00372B98">
        <w:rPr>
          <w:rFonts w:ascii="Arial" w:hAnsi="Arial" w:cs="Arial"/>
          <w:i/>
          <w:sz w:val="24"/>
          <w:szCs w:val="24"/>
        </w:rPr>
        <w:t xml:space="preserve"> </w:t>
      </w:r>
      <w:r w:rsidR="005D604D">
        <w:rPr>
          <w:rFonts w:ascii="Arial" w:hAnsi="Arial" w:cs="Arial"/>
          <w:i/>
          <w:sz w:val="24"/>
          <w:szCs w:val="24"/>
        </w:rPr>
        <w:t>–</w:t>
      </w:r>
      <w:r w:rsidRPr="00372B98">
        <w:rPr>
          <w:rFonts w:ascii="Arial" w:hAnsi="Arial" w:cs="Arial"/>
          <w:i/>
          <w:sz w:val="24"/>
          <w:szCs w:val="24"/>
        </w:rPr>
        <w:t xml:space="preserve"> </w:t>
      </w:r>
      <w:r w:rsidR="005D604D">
        <w:rPr>
          <w:rFonts w:ascii="Arial" w:hAnsi="Arial" w:cs="Arial"/>
          <w:sz w:val="24"/>
          <w:szCs w:val="24"/>
        </w:rPr>
        <w:t>Stan realizacji</w:t>
      </w:r>
      <w:r w:rsidRPr="00372B98">
        <w:rPr>
          <w:rFonts w:ascii="Arial" w:hAnsi="Arial" w:cs="Arial"/>
          <w:sz w:val="24"/>
          <w:szCs w:val="24"/>
        </w:rPr>
        <w:t xml:space="preserve"> przedsięwzięć podstawowych wpisanych do „Gminnego Programu Rewitalizacji. Bytom 2020+” – zestawienie tabelaryczne sporządzone na podstawie załącznika nr 2 do GPR</w:t>
      </w:r>
    </w:p>
    <w:p w:rsidR="00261D1C" w:rsidRPr="00372B98" w:rsidRDefault="00261D1C" w:rsidP="00206E76">
      <w:pPr>
        <w:spacing w:after="0" w:line="360" w:lineRule="auto"/>
        <w:ind w:left="1418" w:hanging="1418"/>
        <w:rPr>
          <w:rFonts w:ascii="Arial" w:hAnsi="Arial" w:cs="Arial"/>
          <w:sz w:val="24"/>
          <w:szCs w:val="24"/>
        </w:rPr>
      </w:pPr>
    </w:p>
    <w:sectPr w:rsidR="00261D1C" w:rsidRPr="00372B98" w:rsidSect="00432831">
      <w:footerReference w:type="default" r:id="rId16"/>
      <w:headerReference w:type="first" r:id="rId17"/>
      <w:footnotePr>
        <w:pos w:val="beneathText"/>
      </w:footnotePr>
      <w:pgSz w:w="11906" w:h="16838"/>
      <w:pgMar w:top="1417" w:right="1417" w:bottom="1417" w:left="1417" w:header="708" w:footer="708" w:gutter="0"/>
      <w:pgNumType w:start="1"/>
      <w:cols w:space="708"/>
      <w:titlePg/>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0EA3" w:rsidRDefault="00850EA3" w:rsidP="000A4173">
      <w:pPr>
        <w:spacing w:after="0" w:line="240" w:lineRule="auto"/>
      </w:pPr>
      <w:r>
        <w:separator/>
      </w:r>
    </w:p>
  </w:endnote>
  <w:endnote w:type="continuationSeparator" w:id="0">
    <w:p w:rsidR="00850EA3" w:rsidRDefault="00850EA3" w:rsidP="000A41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font232">
    <w:altName w:val="Times New Roman"/>
    <w:charset w:val="EE"/>
    <w:family w:val="auto"/>
    <w:pitch w:val="variable"/>
    <w:sig w:usb0="00000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Constantia">
    <w:panose1 w:val="02030602050306030303"/>
    <w:charset w:val="EE"/>
    <w:family w:val="roman"/>
    <w:pitch w:val="variable"/>
    <w:sig w:usb0="A00002EF" w:usb1="40002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A40" w:rsidRDefault="00B92100" w:rsidP="00BA6538">
    <w:pPr>
      <w:pStyle w:val="Stopka"/>
      <w:jc w:val="center"/>
    </w:pPr>
    <w:fldSimple w:instr=" PAGE ">
      <w:r w:rsidR="007066C6">
        <w:rPr>
          <w:noProof/>
        </w:rPr>
        <w:t>12</w:t>
      </w:r>
    </w:fldSimple>
  </w:p>
  <w:p w:rsidR="00DD2A40" w:rsidRDefault="00DD2A40">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0EA3" w:rsidRDefault="00850EA3" w:rsidP="000A4173">
      <w:pPr>
        <w:spacing w:after="0" w:line="240" w:lineRule="auto"/>
      </w:pPr>
      <w:r>
        <w:separator/>
      </w:r>
    </w:p>
  </w:footnote>
  <w:footnote w:type="continuationSeparator" w:id="0">
    <w:p w:rsidR="00850EA3" w:rsidRDefault="00850EA3" w:rsidP="000A417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3CC8" w:rsidRDefault="00163CC8" w:rsidP="00163CC8">
    <w:pPr>
      <w:pStyle w:val="Nagwek"/>
      <w:jc w:val="right"/>
    </w:pPr>
    <w:r>
      <w:t>- wersja dostępna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Num2"/>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nsid w:val="00000003"/>
    <w:multiLevelType w:val="multilevel"/>
    <w:tmpl w:val="00000003"/>
    <w:name w:val="WWNum3"/>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2">
    <w:nsid w:val="00000004"/>
    <w:multiLevelType w:val="multilevel"/>
    <w:tmpl w:val="00000004"/>
    <w:name w:val="WWNum4"/>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nsid w:val="00000005"/>
    <w:multiLevelType w:val="multilevel"/>
    <w:tmpl w:val="00000005"/>
    <w:name w:val="WWNum5"/>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nsid w:val="00000006"/>
    <w:multiLevelType w:val="multilevel"/>
    <w:tmpl w:val="00000006"/>
    <w:name w:val="WWNum6"/>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
    <w:nsid w:val="00000007"/>
    <w:multiLevelType w:val="multilevel"/>
    <w:tmpl w:val="00000007"/>
    <w:name w:val="WWNum7"/>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
    <w:nsid w:val="00000008"/>
    <w:multiLevelType w:val="multilevel"/>
    <w:tmpl w:val="00000008"/>
    <w:name w:val="WWNum8"/>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7">
    <w:nsid w:val="00000009"/>
    <w:multiLevelType w:val="multilevel"/>
    <w:tmpl w:val="00000009"/>
    <w:name w:val="WWNum9"/>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8">
    <w:nsid w:val="0000000A"/>
    <w:multiLevelType w:val="multilevel"/>
    <w:tmpl w:val="0000000A"/>
    <w:name w:val="WWNum10"/>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9">
    <w:nsid w:val="0000000B"/>
    <w:multiLevelType w:val="multilevel"/>
    <w:tmpl w:val="0000000B"/>
    <w:name w:val="WWNum11"/>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0">
    <w:nsid w:val="0000000C"/>
    <w:multiLevelType w:val="multilevel"/>
    <w:tmpl w:val="0000000C"/>
    <w:name w:val="WWNum12"/>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1">
    <w:nsid w:val="0000000D"/>
    <w:multiLevelType w:val="multilevel"/>
    <w:tmpl w:val="0000000D"/>
    <w:name w:val="WWNum13"/>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2">
    <w:nsid w:val="0000000E"/>
    <w:multiLevelType w:val="multilevel"/>
    <w:tmpl w:val="0000000E"/>
    <w:name w:val="WWNum14"/>
    <w:lvl w:ilvl="0">
      <w:start w:val="1"/>
      <w:numFmt w:val="bullet"/>
      <w:lvlText w:val=""/>
      <w:lvlJc w:val="left"/>
      <w:pPr>
        <w:tabs>
          <w:tab w:val="num" w:pos="0"/>
        </w:tabs>
        <w:ind w:left="1068" w:hanging="360"/>
      </w:pPr>
      <w:rPr>
        <w:rFonts w:ascii="Symbol" w:hAnsi="Symbol"/>
      </w:rPr>
    </w:lvl>
    <w:lvl w:ilvl="1">
      <w:start w:val="1"/>
      <w:numFmt w:val="bullet"/>
      <w:lvlText w:val="o"/>
      <w:lvlJc w:val="left"/>
      <w:pPr>
        <w:tabs>
          <w:tab w:val="num" w:pos="0"/>
        </w:tabs>
        <w:ind w:left="1788" w:hanging="360"/>
      </w:pPr>
      <w:rPr>
        <w:rFonts w:ascii="Courier New" w:hAnsi="Courier New" w:cs="Courier New"/>
      </w:rPr>
    </w:lvl>
    <w:lvl w:ilvl="2">
      <w:start w:val="1"/>
      <w:numFmt w:val="bullet"/>
      <w:lvlText w:val=""/>
      <w:lvlJc w:val="left"/>
      <w:pPr>
        <w:tabs>
          <w:tab w:val="num" w:pos="0"/>
        </w:tabs>
        <w:ind w:left="2508" w:hanging="360"/>
      </w:pPr>
      <w:rPr>
        <w:rFonts w:ascii="Wingdings" w:hAnsi="Wingdings"/>
      </w:rPr>
    </w:lvl>
    <w:lvl w:ilvl="3">
      <w:start w:val="1"/>
      <w:numFmt w:val="bullet"/>
      <w:lvlText w:val=""/>
      <w:lvlJc w:val="left"/>
      <w:pPr>
        <w:tabs>
          <w:tab w:val="num" w:pos="0"/>
        </w:tabs>
        <w:ind w:left="3228" w:hanging="360"/>
      </w:pPr>
      <w:rPr>
        <w:rFonts w:ascii="Symbol" w:hAnsi="Symbol"/>
      </w:rPr>
    </w:lvl>
    <w:lvl w:ilvl="4">
      <w:start w:val="1"/>
      <w:numFmt w:val="bullet"/>
      <w:lvlText w:val="o"/>
      <w:lvlJc w:val="left"/>
      <w:pPr>
        <w:tabs>
          <w:tab w:val="num" w:pos="0"/>
        </w:tabs>
        <w:ind w:left="3948" w:hanging="360"/>
      </w:pPr>
      <w:rPr>
        <w:rFonts w:ascii="Courier New" w:hAnsi="Courier New" w:cs="Courier New"/>
      </w:rPr>
    </w:lvl>
    <w:lvl w:ilvl="5">
      <w:start w:val="1"/>
      <w:numFmt w:val="bullet"/>
      <w:lvlText w:val=""/>
      <w:lvlJc w:val="left"/>
      <w:pPr>
        <w:tabs>
          <w:tab w:val="num" w:pos="0"/>
        </w:tabs>
        <w:ind w:left="4668" w:hanging="360"/>
      </w:pPr>
      <w:rPr>
        <w:rFonts w:ascii="Wingdings" w:hAnsi="Wingdings"/>
      </w:rPr>
    </w:lvl>
    <w:lvl w:ilvl="6">
      <w:start w:val="1"/>
      <w:numFmt w:val="bullet"/>
      <w:lvlText w:val=""/>
      <w:lvlJc w:val="left"/>
      <w:pPr>
        <w:tabs>
          <w:tab w:val="num" w:pos="0"/>
        </w:tabs>
        <w:ind w:left="5388" w:hanging="360"/>
      </w:pPr>
      <w:rPr>
        <w:rFonts w:ascii="Symbol" w:hAnsi="Symbol"/>
      </w:rPr>
    </w:lvl>
    <w:lvl w:ilvl="7">
      <w:start w:val="1"/>
      <w:numFmt w:val="bullet"/>
      <w:lvlText w:val="o"/>
      <w:lvlJc w:val="left"/>
      <w:pPr>
        <w:tabs>
          <w:tab w:val="num" w:pos="0"/>
        </w:tabs>
        <w:ind w:left="6108" w:hanging="360"/>
      </w:pPr>
      <w:rPr>
        <w:rFonts w:ascii="Courier New" w:hAnsi="Courier New" w:cs="Courier New"/>
      </w:rPr>
    </w:lvl>
    <w:lvl w:ilvl="8">
      <w:start w:val="1"/>
      <w:numFmt w:val="bullet"/>
      <w:lvlText w:val=""/>
      <w:lvlJc w:val="left"/>
      <w:pPr>
        <w:tabs>
          <w:tab w:val="num" w:pos="0"/>
        </w:tabs>
        <w:ind w:left="6828" w:hanging="360"/>
      </w:pPr>
      <w:rPr>
        <w:rFonts w:ascii="Wingdings" w:hAnsi="Wingdings"/>
      </w:rPr>
    </w:lvl>
  </w:abstractNum>
  <w:abstractNum w:abstractNumId="13">
    <w:nsid w:val="0000000F"/>
    <w:multiLevelType w:val="multilevel"/>
    <w:tmpl w:val="0000000F"/>
    <w:name w:val="WWNum15"/>
    <w:lvl w:ilvl="0">
      <w:start w:val="1"/>
      <w:numFmt w:val="bullet"/>
      <w:lvlText w:val=""/>
      <w:lvlJc w:val="left"/>
      <w:pPr>
        <w:tabs>
          <w:tab w:val="num" w:pos="0"/>
        </w:tabs>
        <w:ind w:left="360" w:hanging="360"/>
      </w:pPr>
      <w:rPr>
        <w:rFonts w:ascii="Wingdings" w:hAnsi="Wingdings"/>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14">
    <w:nsid w:val="00000010"/>
    <w:multiLevelType w:val="multilevel"/>
    <w:tmpl w:val="00000010"/>
    <w:name w:val="WWNum1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5">
    <w:nsid w:val="00000011"/>
    <w:multiLevelType w:val="multilevel"/>
    <w:tmpl w:val="00000011"/>
    <w:name w:val="WWNum17"/>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6">
    <w:nsid w:val="00000012"/>
    <w:multiLevelType w:val="multilevel"/>
    <w:tmpl w:val="00000012"/>
    <w:name w:val="WWNum18"/>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7">
    <w:nsid w:val="00000013"/>
    <w:multiLevelType w:val="multilevel"/>
    <w:tmpl w:val="00000013"/>
    <w:name w:val="WWNum19"/>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8">
    <w:nsid w:val="00000014"/>
    <w:multiLevelType w:val="multilevel"/>
    <w:tmpl w:val="00000014"/>
    <w:name w:val="WWNum20"/>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9">
    <w:nsid w:val="00000015"/>
    <w:multiLevelType w:val="multilevel"/>
    <w:tmpl w:val="00000015"/>
    <w:name w:val="WWNum21"/>
    <w:lvl w:ilvl="0">
      <w:start w:val="1"/>
      <w:numFmt w:val="bullet"/>
      <w:lvlText w:val=""/>
      <w:lvlJc w:val="left"/>
      <w:pPr>
        <w:tabs>
          <w:tab w:val="num" w:pos="0"/>
        </w:tabs>
        <w:ind w:left="360" w:hanging="360"/>
      </w:pPr>
      <w:rPr>
        <w:rFonts w:ascii="Wingdings" w:hAnsi="Wingdings"/>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20">
    <w:nsid w:val="00000016"/>
    <w:multiLevelType w:val="multilevel"/>
    <w:tmpl w:val="00000016"/>
    <w:name w:val="WWNum22"/>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1">
    <w:nsid w:val="00000017"/>
    <w:multiLevelType w:val="multilevel"/>
    <w:tmpl w:val="00000017"/>
    <w:name w:val="WWNum23"/>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22">
    <w:nsid w:val="00000018"/>
    <w:multiLevelType w:val="multilevel"/>
    <w:tmpl w:val="00000018"/>
    <w:name w:val="WWNum24"/>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23">
    <w:nsid w:val="00000019"/>
    <w:multiLevelType w:val="multilevel"/>
    <w:tmpl w:val="00000019"/>
    <w:name w:val="WWNum27"/>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4">
    <w:nsid w:val="04AE3CC5"/>
    <w:multiLevelType w:val="hybridMultilevel"/>
    <w:tmpl w:val="3C26C9A6"/>
    <w:lvl w:ilvl="0" w:tplc="8D9E92E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075C07E2"/>
    <w:multiLevelType w:val="hybridMultilevel"/>
    <w:tmpl w:val="260E65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07C25E69"/>
    <w:multiLevelType w:val="hybridMultilevel"/>
    <w:tmpl w:val="61B2731A"/>
    <w:lvl w:ilvl="0" w:tplc="8D9E92E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10054980"/>
    <w:multiLevelType w:val="hybridMultilevel"/>
    <w:tmpl w:val="E208CA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100B3715"/>
    <w:multiLevelType w:val="hybridMultilevel"/>
    <w:tmpl w:val="BBBCA294"/>
    <w:lvl w:ilvl="0" w:tplc="8D9E92E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17135EDE"/>
    <w:multiLevelType w:val="hybridMultilevel"/>
    <w:tmpl w:val="C6623E5A"/>
    <w:lvl w:ilvl="0" w:tplc="9AA06B46">
      <w:start w:val="1"/>
      <w:numFmt w:val="upperRoman"/>
      <w:lvlText w:val="%1."/>
      <w:lvlJc w:val="left"/>
      <w:pPr>
        <w:ind w:left="1080" w:hanging="720"/>
      </w:pPr>
      <w:rPr>
        <w:rFonts w:ascii="Times New Roman" w:hAnsi="Times New Roman" w:cs="Times New Roman"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30">
    <w:nsid w:val="1C010CB1"/>
    <w:multiLevelType w:val="hybridMultilevel"/>
    <w:tmpl w:val="11D218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23163D79"/>
    <w:multiLevelType w:val="hybridMultilevel"/>
    <w:tmpl w:val="F3441706"/>
    <w:lvl w:ilvl="0" w:tplc="04150007">
      <w:start w:val="1"/>
      <w:numFmt w:val="bullet"/>
      <w:lvlText w:val=""/>
      <w:lvlJc w:val="left"/>
      <w:pPr>
        <w:tabs>
          <w:tab w:val="num" w:pos="720"/>
        </w:tabs>
        <w:ind w:left="720" w:hanging="360"/>
      </w:pPr>
      <w:rPr>
        <w:rFonts w:ascii="Wingdings" w:hAnsi="Wingdings" w:hint="default"/>
        <w:sz w:val="16"/>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2">
    <w:nsid w:val="2646143C"/>
    <w:multiLevelType w:val="hybridMultilevel"/>
    <w:tmpl w:val="0D56173E"/>
    <w:lvl w:ilvl="0" w:tplc="8D9E92E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nsid w:val="279527C0"/>
    <w:multiLevelType w:val="hybridMultilevel"/>
    <w:tmpl w:val="377C0C2E"/>
    <w:lvl w:ilvl="0" w:tplc="8D9E92EE">
      <w:start w:val="1"/>
      <w:numFmt w:val="bullet"/>
      <w:lvlText w:val="-"/>
      <w:lvlJc w:val="left"/>
      <w:pPr>
        <w:ind w:left="720" w:hanging="360"/>
      </w:pPr>
      <w:rPr>
        <w:rFonts w:ascii="Arial" w:hAnsi="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28A33D02"/>
    <w:multiLevelType w:val="hybridMultilevel"/>
    <w:tmpl w:val="80C695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2EF12125"/>
    <w:multiLevelType w:val="hybridMultilevel"/>
    <w:tmpl w:val="812869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35941F5F"/>
    <w:multiLevelType w:val="hybridMultilevel"/>
    <w:tmpl w:val="DAAA4E68"/>
    <w:lvl w:ilvl="0" w:tplc="C4F221B0">
      <w:numFmt w:val="bullet"/>
      <w:lvlText w:val="•"/>
      <w:lvlJc w:val="left"/>
      <w:pPr>
        <w:ind w:left="1065" w:hanging="705"/>
      </w:pPr>
      <w:rPr>
        <w:rFonts w:ascii="Arial" w:eastAsiaTheme="minorEastAsia"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377B20FE"/>
    <w:multiLevelType w:val="hybridMultilevel"/>
    <w:tmpl w:val="CDEC6E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387467D7"/>
    <w:multiLevelType w:val="hybridMultilevel"/>
    <w:tmpl w:val="61B0244E"/>
    <w:lvl w:ilvl="0" w:tplc="04150001">
      <w:start w:val="1"/>
      <w:numFmt w:val="bullet"/>
      <w:lvlText w:val=""/>
      <w:lvlJc w:val="left"/>
      <w:pPr>
        <w:ind w:left="720" w:hanging="360"/>
      </w:pPr>
      <w:rPr>
        <w:rFonts w:ascii="Symbol" w:hAnsi="Symbol" w:hint="default"/>
      </w:rPr>
    </w:lvl>
    <w:lvl w:ilvl="1" w:tplc="0415000B">
      <w:start w:val="1"/>
      <w:numFmt w:val="bullet"/>
      <w:lvlText w:val=""/>
      <w:lvlJc w:val="left"/>
      <w:pPr>
        <w:ind w:left="1440" w:hanging="360"/>
      </w:pPr>
      <w:rPr>
        <w:rFonts w:ascii="Wingdings" w:hAnsi="Wingding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nsid w:val="405E0DD9"/>
    <w:multiLevelType w:val="hybridMultilevel"/>
    <w:tmpl w:val="DE7CC9EA"/>
    <w:lvl w:ilvl="0" w:tplc="8D9E92E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nsid w:val="43596170"/>
    <w:multiLevelType w:val="multilevel"/>
    <w:tmpl w:val="AC8AE060"/>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1">
    <w:nsid w:val="443F64E8"/>
    <w:multiLevelType w:val="hybridMultilevel"/>
    <w:tmpl w:val="F856AF30"/>
    <w:lvl w:ilvl="0" w:tplc="62245C30">
      <w:numFmt w:val="bullet"/>
      <w:lvlText w:val="•"/>
      <w:lvlJc w:val="left"/>
      <w:pPr>
        <w:ind w:left="1065" w:hanging="705"/>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nsid w:val="553E004A"/>
    <w:multiLevelType w:val="hybridMultilevel"/>
    <w:tmpl w:val="A35C6E6E"/>
    <w:lvl w:ilvl="0" w:tplc="A4F60684">
      <w:start w:val="1"/>
      <w:numFmt w:val="bullet"/>
      <w:lvlText w:val=""/>
      <w:lvlJc w:val="left"/>
      <w:pPr>
        <w:tabs>
          <w:tab w:val="num" w:pos="417"/>
        </w:tabs>
        <w:ind w:left="397" w:hanging="340"/>
      </w:pPr>
      <w:rPr>
        <w:rFonts w:ascii="Wingdings" w:hAnsi="Wingdings" w:hint="default"/>
        <w:color w:val="auto"/>
        <w:sz w:val="16"/>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3">
    <w:nsid w:val="55FE3DD5"/>
    <w:multiLevelType w:val="hybridMultilevel"/>
    <w:tmpl w:val="CE6A4220"/>
    <w:lvl w:ilvl="0" w:tplc="8D9E92E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nsid w:val="563B4E2F"/>
    <w:multiLevelType w:val="hybridMultilevel"/>
    <w:tmpl w:val="60506224"/>
    <w:lvl w:ilvl="0" w:tplc="8D9E92E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nsid w:val="5C0E5611"/>
    <w:multiLevelType w:val="hybridMultilevel"/>
    <w:tmpl w:val="FAF2A06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5F383DD1"/>
    <w:multiLevelType w:val="hybridMultilevel"/>
    <w:tmpl w:val="76AAD7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nsid w:val="60F67EB6"/>
    <w:multiLevelType w:val="hybridMultilevel"/>
    <w:tmpl w:val="DA6C0314"/>
    <w:lvl w:ilvl="0" w:tplc="8D9E92E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nsid w:val="618F6C22"/>
    <w:multiLevelType w:val="hybridMultilevel"/>
    <w:tmpl w:val="2BCEF454"/>
    <w:lvl w:ilvl="0" w:tplc="8D9E92E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nsid w:val="64F43B89"/>
    <w:multiLevelType w:val="hybridMultilevel"/>
    <w:tmpl w:val="695AF81E"/>
    <w:lvl w:ilvl="0" w:tplc="04150007">
      <w:start w:val="1"/>
      <w:numFmt w:val="bullet"/>
      <w:lvlText w:val=""/>
      <w:lvlJc w:val="left"/>
      <w:pPr>
        <w:tabs>
          <w:tab w:val="num" w:pos="777"/>
        </w:tabs>
        <w:ind w:left="777" w:hanging="360"/>
      </w:pPr>
      <w:rPr>
        <w:rFonts w:ascii="Wingdings" w:hAnsi="Wingdings" w:hint="default"/>
        <w:sz w:val="16"/>
      </w:rPr>
    </w:lvl>
    <w:lvl w:ilvl="1" w:tplc="04150003" w:tentative="1">
      <w:start w:val="1"/>
      <w:numFmt w:val="bullet"/>
      <w:lvlText w:val="o"/>
      <w:lvlJc w:val="left"/>
      <w:pPr>
        <w:tabs>
          <w:tab w:val="num" w:pos="1497"/>
        </w:tabs>
        <w:ind w:left="1497" w:hanging="360"/>
      </w:pPr>
      <w:rPr>
        <w:rFonts w:ascii="Courier New" w:hAnsi="Courier New" w:hint="default"/>
      </w:rPr>
    </w:lvl>
    <w:lvl w:ilvl="2" w:tplc="04150005" w:tentative="1">
      <w:start w:val="1"/>
      <w:numFmt w:val="bullet"/>
      <w:lvlText w:val=""/>
      <w:lvlJc w:val="left"/>
      <w:pPr>
        <w:tabs>
          <w:tab w:val="num" w:pos="2217"/>
        </w:tabs>
        <w:ind w:left="2217" w:hanging="360"/>
      </w:pPr>
      <w:rPr>
        <w:rFonts w:ascii="Wingdings" w:hAnsi="Wingdings" w:hint="default"/>
      </w:rPr>
    </w:lvl>
    <w:lvl w:ilvl="3" w:tplc="04150001" w:tentative="1">
      <w:start w:val="1"/>
      <w:numFmt w:val="bullet"/>
      <w:lvlText w:val=""/>
      <w:lvlJc w:val="left"/>
      <w:pPr>
        <w:tabs>
          <w:tab w:val="num" w:pos="2937"/>
        </w:tabs>
        <w:ind w:left="2937" w:hanging="360"/>
      </w:pPr>
      <w:rPr>
        <w:rFonts w:ascii="Symbol" w:hAnsi="Symbol" w:hint="default"/>
      </w:rPr>
    </w:lvl>
    <w:lvl w:ilvl="4" w:tplc="04150003" w:tentative="1">
      <w:start w:val="1"/>
      <w:numFmt w:val="bullet"/>
      <w:lvlText w:val="o"/>
      <w:lvlJc w:val="left"/>
      <w:pPr>
        <w:tabs>
          <w:tab w:val="num" w:pos="3657"/>
        </w:tabs>
        <w:ind w:left="3657" w:hanging="360"/>
      </w:pPr>
      <w:rPr>
        <w:rFonts w:ascii="Courier New" w:hAnsi="Courier New" w:hint="default"/>
      </w:rPr>
    </w:lvl>
    <w:lvl w:ilvl="5" w:tplc="04150005" w:tentative="1">
      <w:start w:val="1"/>
      <w:numFmt w:val="bullet"/>
      <w:lvlText w:val=""/>
      <w:lvlJc w:val="left"/>
      <w:pPr>
        <w:tabs>
          <w:tab w:val="num" w:pos="4377"/>
        </w:tabs>
        <w:ind w:left="4377" w:hanging="360"/>
      </w:pPr>
      <w:rPr>
        <w:rFonts w:ascii="Wingdings" w:hAnsi="Wingdings" w:hint="default"/>
      </w:rPr>
    </w:lvl>
    <w:lvl w:ilvl="6" w:tplc="04150001" w:tentative="1">
      <w:start w:val="1"/>
      <w:numFmt w:val="bullet"/>
      <w:lvlText w:val=""/>
      <w:lvlJc w:val="left"/>
      <w:pPr>
        <w:tabs>
          <w:tab w:val="num" w:pos="5097"/>
        </w:tabs>
        <w:ind w:left="5097" w:hanging="360"/>
      </w:pPr>
      <w:rPr>
        <w:rFonts w:ascii="Symbol" w:hAnsi="Symbol" w:hint="default"/>
      </w:rPr>
    </w:lvl>
    <w:lvl w:ilvl="7" w:tplc="04150003" w:tentative="1">
      <w:start w:val="1"/>
      <w:numFmt w:val="bullet"/>
      <w:lvlText w:val="o"/>
      <w:lvlJc w:val="left"/>
      <w:pPr>
        <w:tabs>
          <w:tab w:val="num" w:pos="5817"/>
        </w:tabs>
        <w:ind w:left="5817" w:hanging="360"/>
      </w:pPr>
      <w:rPr>
        <w:rFonts w:ascii="Courier New" w:hAnsi="Courier New" w:hint="default"/>
      </w:rPr>
    </w:lvl>
    <w:lvl w:ilvl="8" w:tplc="04150005" w:tentative="1">
      <w:start w:val="1"/>
      <w:numFmt w:val="bullet"/>
      <w:lvlText w:val=""/>
      <w:lvlJc w:val="left"/>
      <w:pPr>
        <w:tabs>
          <w:tab w:val="num" w:pos="6537"/>
        </w:tabs>
        <w:ind w:left="6537" w:hanging="360"/>
      </w:pPr>
      <w:rPr>
        <w:rFonts w:ascii="Wingdings" w:hAnsi="Wingdings" w:hint="default"/>
      </w:rPr>
    </w:lvl>
  </w:abstractNum>
  <w:abstractNum w:abstractNumId="50">
    <w:nsid w:val="652E6A76"/>
    <w:multiLevelType w:val="hybridMultilevel"/>
    <w:tmpl w:val="DCD68A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nsid w:val="72340A28"/>
    <w:multiLevelType w:val="hybridMultilevel"/>
    <w:tmpl w:val="DE3C68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78203E59"/>
    <w:multiLevelType w:val="hybridMultilevel"/>
    <w:tmpl w:val="58A4222A"/>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3">
    <w:nsid w:val="7CA06961"/>
    <w:multiLevelType w:val="hybridMultilevel"/>
    <w:tmpl w:val="E318B9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3"/>
  </w:num>
  <w:num w:numId="2">
    <w:abstractNumId w:val="25"/>
  </w:num>
  <w:num w:numId="3">
    <w:abstractNumId w:val="27"/>
  </w:num>
  <w:num w:numId="4">
    <w:abstractNumId w:val="30"/>
  </w:num>
  <w:num w:numId="5">
    <w:abstractNumId w:val="34"/>
  </w:num>
  <w:num w:numId="6">
    <w:abstractNumId w:val="38"/>
  </w:num>
  <w:num w:numId="7">
    <w:abstractNumId w:val="50"/>
  </w:num>
  <w:num w:numId="8">
    <w:abstractNumId w:val="29"/>
  </w:num>
  <w:num w:numId="9">
    <w:abstractNumId w:val="40"/>
  </w:num>
  <w:num w:numId="10">
    <w:abstractNumId w:val="35"/>
  </w:num>
  <w:num w:numId="11">
    <w:abstractNumId w:val="45"/>
  </w:num>
  <w:num w:numId="12">
    <w:abstractNumId w:val="42"/>
  </w:num>
  <w:num w:numId="13">
    <w:abstractNumId w:val="49"/>
  </w:num>
  <w:num w:numId="14">
    <w:abstractNumId w:val="31"/>
  </w:num>
  <w:num w:numId="15">
    <w:abstractNumId w:val="37"/>
  </w:num>
  <w:num w:numId="16">
    <w:abstractNumId w:val="52"/>
  </w:num>
  <w:num w:numId="17">
    <w:abstractNumId w:val="53"/>
  </w:num>
  <w:num w:numId="18">
    <w:abstractNumId w:val="46"/>
  </w:num>
  <w:num w:numId="19">
    <w:abstractNumId w:val="28"/>
  </w:num>
  <w:num w:numId="20">
    <w:abstractNumId w:val="51"/>
  </w:num>
  <w:num w:numId="21">
    <w:abstractNumId w:val="44"/>
  </w:num>
  <w:num w:numId="22">
    <w:abstractNumId w:val="36"/>
  </w:num>
  <w:num w:numId="23">
    <w:abstractNumId w:val="26"/>
  </w:num>
  <w:num w:numId="24">
    <w:abstractNumId w:val="47"/>
  </w:num>
  <w:num w:numId="25">
    <w:abstractNumId w:val="33"/>
  </w:num>
  <w:num w:numId="26">
    <w:abstractNumId w:val="32"/>
  </w:num>
  <w:num w:numId="27">
    <w:abstractNumId w:val="48"/>
  </w:num>
  <w:num w:numId="28">
    <w:abstractNumId w:val="24"/>
  </w:num>
  <w:num w:numId="29">
    <w:abstractNumId w:val="41"/>
  </w:num>
  <w:num w:numId="30">
    <w:abstractNumId w:val="39"/>
  </w:num>
  <w:num w:numId="31">
    <w:abstractNumId w:val="43"/>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proofState w:spelling="clean"/>
  <w:defaultTabStop w:val="708"/>
  <w:hyphenationZone w:val="425"/>
  <w:drawingGridHorizontalSpacing w:val="105"/>
  <w:drawingGridVerticalSpacing w:val="0"/>
  <w:displayHorizontalDrawingGridEvery w:val="0"/>
  <w:displayVerticalDrawingGridEvery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adjustLineHeightInTable/>
  </w:compat>
  <w:rsids>
    <w:rsidRoot w:val="006E13C0"/>
    <w:rsid w:val="00004C15"/>
    <w:rsid w:val="00004C61"/>
    <w:rsid w:val="00012D48"/>
    <w:rsid w:val="00020689"/>
    <w:rsid w:val="00020AB8"/>
    <w:rsid w:val="00020D50"/>
    <w:rsid w:val="000240CA"/>
    <w:rsid w:val="000300F7"/>
    <w:rsid w:val="0003267B"/>
    <w:rsid w:val="00045129"/>
    <w:rsid w:val="00046A44"/>
    <w:rsid w:val="0004732F"/>
    <w:rsid w:val="000511A3"/>
    <w:rsid w:val="00061677"/>
    <w:rsid w:val="00063B7D"/>
    <w:rsid w:val="00072878"/>
    <w:rsid w:val="00073B59"/>
    <w:rsid w:val="00083FCC"/>
    <w:rsid w:val="000902F6"/>
    <w:rsid w:val="00096A14"/>
    <w:rsid w:val="000A4173"/>
    <w:rsid w:val="000B126D"/>
    <w:rsid w:val="000B4FBD"/>
    <w:rsid w:val="000C10BB"/>
    <w:rsid w:val="000C2E54"/>
    <w:rsid w:val="000C56EB"/>
    <w:rsid w:val="000D05BB"/>
    <w:rsid w:val="000E0298"/>
    <w:rsid w:val="000E0AB6"/>
    <w:rsid w:val="000E1617"/>
    <w:rsid w:val="000E195C"/>
    <w:rsid w:val="000E1FF7"/>
    <w:rsid w:val="000F15EA"/>
    <w:rsid w:val="000F33B4"/>
    <w:rsid w:val="000F45D4"/>
    <w:rsid w:val="0010361A"/>
    <w:rsid w:val="001042AC"/>
    <w:rsid w:val="00111CCF"/>
    <w:rsid w:val="00113805"/>
    <w:rsid w:val="00115FCF"/>
    <w:rsid w:val="001244A4"/>
    <w:rsid w:val="00125DE2"/>
    <w:rsid w:val="00126ABC"/>
    <w:rsid w:val="001351B0"/>
    <w:rsid w:val="00136A34"/>
    <w:rsid w:val="00140532"/>
    <w:rsid w:val="00152861"/>
    <w:rsid w:val="00152A33"/>
    <w:rsid w:val="00154703"/>
    <w:rsid w:val="00156DED"/>
    <w:rsid w:val="001617D8"/>
    <w:rsid w:val="00162D62"/>
    <w:rsid w:val="00163CC8"/>
    <w:rsid w:val="001649AA"/>
    <w:rsid w:val="00165013"/>
    <w:rsid w:val="001650EC"/>
    <w:rsid w:val="0016745C"/>
    <w:rsid w:val="00167E46"/>
    <w:rsid w:val="00173F8C"/>
    <w:rsid w:val="00176275"/>
    <w:rsid w:val="0018389F"/>
    <w:rsid w:val="00186410"/>
    <w:rsid w:val="00195D8B"/>
    <w:rsid w:val="00196A8D"/>
    <w:rsid w:val="001A03D0"/>
    <w:rsid w:val="001A4228"/>
    <w:rsid w:val="001B2C08"/>
    <w:rsid w:val="001B2C92"/>
    <w:rsid w:val="001C3D68"/>
    <w:rsid w:val="001C49F0"/>
    <w:rsid w:val="001D3FBE"/>
    <w:rsid w:val="001D40D7"/>
    <w:rsid w:val="001E0390"/>
    <w:rsid w:val="00206671"/>
    <w:rsid w:val="00206E76"/>
    <w:rsid w:val="0021028D"/>
    <w:rsid w:val="00210BB0"/>
    <w:rsid w:val="00211CE3"/>
    <w:rsid w:val="00221E93"/>
    <w:rsid w:val="002364E4"/>
    <w:rsid w:val="002378D3"/>
    <w:rsid w:val="00240046"/>
    <w:rsid w:val="002403DC"/>
    <w:rsid w:val="002409DD"/>
    <w:rsid w:val="00245187"/>
    <w:rsid w:val="002547E0"/>
    <w:rsid w:val="00255052"/>
    <w:rsid w:val="00261D1C"/>
    <w:rsid w:val="00262A78"/>
    <w:rsid w:val="00264113"/>
    <w:rsid w:val="00265FEA"/>
    <w:rsid w:val="002661D5"/>
    <w:rsid w:val="00273FB4"/>
    <w:rsid w:val="00280F2D"/>
    <w:rsid w:val="00287799"/>
    <w:rsid w:val="00290EA9"/>
    <w:rsid w:val="00292B8B"/>
    <w:rsid w:val="002940DB"/>
    <w:rsid w:val="002A0F82"/>
    <w:rsid w:val="002A30E3"/>
    <w:rsid w:val="002A4064"/>
    <w:rsid w:val="002C2BB4"/>
    <w:rsid w:val="002D11F8"/>
    <w:rsid w:val="002D2349"/>
    <w:rsid w:val="002D4AD9"/>
    <w:rsid w:val="002D7F54"/>
    <w:rsid w:val="002E6827"/>
    <w:rsid w:val="002E712B"/>
    <w:rsid w:val="002F1A55"/>
    <w:rsid w:val="002F24C9"/>
    <w:rsid w:val="002F3D00"/>
    <w:rsid w:val="002F6445"/>
    <w:rsid w:val="00303605"/>
    <w:rsid w:val="00307C34"/>
    <w:rsid w:val="0031021C"/>
    <w:rsid w:val="003132C6"/>
    <w:rsid w:val="0031372C"/>
    <w:rsid w:val="00324F72"/>
    <w:rsid w:val="003276B6"/>
    <w:rsid w:val="00327C95"/>
    <w:rsid w:val="00327E6A"/>
    <w:rsid w:val="00341D3B"/>
    <w:rsid w:val="0034391F"/>
    <w:rsid w:val="00344F4F"/>
    <w:rsid w:val="00351C21"/>
    <w:rsid w:val="00353627"/>
    <w:rsid w:val="00355354"/>
    <w:rsid w:val="00360DEE"/>
    <w:rsid w:val="00363D10"/>
    <w:rsid w:val="0036435E"/>
    <w:rsid w:val="003718FA"/>
    <w:rsid w:val="00372B98"/>
    <w:rsid w:val="0037368D"/>
    <w:rsid w:val="00384149"/>
    <w:rsid w:val="0038538B"/>
    <w:rsid w:val="003871A8"/>
    <w:rsid w:val="00391845"/>
    <w:rsid w:val="0039285A"/>
    <w:rsid w:val="00392CE6"/>
    <w:rsid w:val="003953ED"/>
    <w:rsid w:val="00395934"/>
    <w:rsid w:val="003A0F40"/>
    <w:rsid w:val="003A31DC"/>
    <w:rsid w:val="003B1631"/>
    <w:rsid w:val="003B410A"/>
    <w:rsid w:val="003C2A3F"/>
    <w:rsid w:val="003C6F10"/>
    <w:rsid w:val="003D45EE"/>
    <w:rsid w:val="003D56FC"/>
    <w:rsid w:val="003E24E7"/>
    <w:rsid w:val="003E3F13"/>
    <w:rsid w:val="003E419C"/>
    <w:rsid w:val="003E5306"/>
    <w:rsid w:val="003F04F4"/>
    <w:rsid w:val="004113FD"/>
    <w:rsid w:val="00411429"/>
    <w:rsid w:val="00412A25"/>
    <w:rsid w:val="00414E7D"/>
    <w:rsid w:val="0041793C"/>
    <w:rsid w:val="0043149D"/>
    <w:rsid w:val="00432831"/>
    <w:rsid w:val="00450CA4"/>
    <w:rsid w:val="0045139C"/>
    <w:rsid w:val="0045264F"/>
    <w:rsid w:val="00455450"/>
    <w:rsid w:val="004607C0"/>
    <w:rsid w:val="00461AAF"/>
    <w:rsid w:val="0046311B"/>
    <w:rsid w:val="00467129"/>
    <w:rsid w:val="00470B54"/>
    <w:rsid w:val="00482CAC"/>
    <w:rsid w:val="00482E14"/>
    <w:rsid w:val="00487B78"/>
    <w:rsid w:val="00492FFE"/>
    <w:rsid w:val="004956CC"/>
    <w:rsid w:val="004A725E"/>
    <w:rsid w:val="004B2F7F"/>
    <w:rsid w:val="004B512D"/>
    <w:rsid w:val="004B72D8"/>
    <w:rsid w:val="004C0F79"/>
    <w:rsid w:val="004C159A"/>
    <w:rsid w:val="004D24CB"/>
    <w:rsid w:val="004D635E"/>
    <w:rsid w:val="004D7F59"/>
    <w:rsid w:val="004E4505"/>
    <w:rsid w:val="004F4424"/>
    <w:rsid w:val="004F60FD"/>
    <w:rsid w:val="005178DB"/>
    <w:rsid w:val="00522820"/>
    <w:rsid w:val="00531282"/>
    <w:rsid w:val="00544706"/>
    <w:rsid w:val="00545DE6"/>
    <w:rsid w:val="00550513"/>
    <w:rsid w:val="005520CA"/>
    <w:rsid w:val="00554244"/>
    <w:rsid w:val="005565B3"/>
    <w:rsid w:val="00557169"/>
    <w:rsid w:val="0057661C"/>
    <w:rsid w:val="00577ABA"/>
    <w:rsid w:val="00583EB7"/>
    <w:rsid w:val="005840FE"/>
    <w:rsid w:val="00590A76"/>
    <w:rsid w:val="00597B3C"/>
    <w:rsid w:val="005A10CD"/>
    <w:rsid w:val="005A2130"/>
    <w:rsid w:val="005A3DFF"/>
    <w:rsid w:val="005B0F4C"/>
    <w:rsid w:val="005B69B2"/>
    <w:rsid w:val="005B701A"/>
    <w:rsid w:val="005C127E"/>
    <w:rsid w:val="005C1956"/>
    <w:rsid w:val="005C2F70"/>
    <w:rsid w:val="005C798F"/>
    <w:rsid w:val="005D24A8"/>
    <w:rsid w:val="005D32C1"/>
    <w:rsid w:val="005D604D"/>
    <w:rsid w:val="005D6EB4"/>
    <w:rsid w:val="005E5BF2"/>
    <w:rsid w:val="005F72E0"/>
    <w:rsid w:val="005F7593"/>
    <w:rsid w:val="00601AA2"/>
    <w:rsid w:val="00607997"/>
    <w:rsid w:val="00610097"/>
    <w:rsid w:val="00613AE6"/>
    <w:rsid w:val="00614605"/>
    <w:rsid w:val="006157E8"/>
    <w:rsid w:val="006169F7"/>
    <w:rsid w:val="006170C8"/>
    <w:rsid w:val="006332DD"/>
    <w:rsid w:val="00633F32"/>
    <w:rsid w:val="00634BC5"/>
    <w:rsid w:val="00636228"/>
    <w:rsid w:val="00640570"/>
    <w:rsid w:val="00641D25"/>
    <w:rsid w:val="0064309A"/>
    <w:rsid w:val="00645DDF"/>
    <w:rsid w:val="00651F97"/>
    <w:rsid w:val="0065213E"/>
    <w:rsid w:val="00652164"/>
    <w:rsid w:val="00652174"/>
    <w:rsid w:val="00652ECE"/>
    <w:rsid w:val="006575B2"/>
    <w:rsid w:val="006637D6"/>
    <w:rsid w:val="00664E7D"/>
    <w:rsid w:val="00664F02"/>
    <w:rsid w:val="006708FD"/>
    <w:rsid w:val="006730B7"/>
    <w:rsid w:val="00681A81"/>
    <w:rsid w:val="006826B2"/>
    <w:rsid w:val="0068495D"/>
    <w:rsid w:val="00685276"/>
    <w:rsid w:val="006865B8"/>
    <w:rsid w:val="0068740D"/>
    <w:rsid w:val="00687DC4"/>
    <w:rsid w:val="00695B81"/>
    <w:rsid w:val="006A5524"/>
    <w:rsid w:val="006A7A80"/>
    <w:rsid w:val="006B257C"/>
    <w:rsid w:val="006B2E87"/>
    <w:rsid w:val="006B3C02"/>
    <w:rsid w:val="006C6023"/>
    <w:rsid w:val="006D7025"/>
    <w:rsid w:val="006E13C0"/>
    <w:rsid w:val="006E4D1B"/>
    <w:rsid w:val="006E6051"/>
    <w:rsid w:val="006F30CF"/>
    <w:rsid w:val="007066C6"/>
    <w:rsid w:val="00710938"/>
    <w:rsid w:val="00714A5E"/>
    <w:rsid w:val="00721124"/>
    <w:rsid w:val="00731CE3"/>
    <w:rsid w:val="007431CA"/>
    <w:rsid w:val="00746BBC"/>
    <w:rsid w:val="00755CA0"/>
    <w:rsid w:val="007576D8"/>
    <w:rsid w:val="00763143"/>
    <w:rsid w:val="00764F1B"/>
    <w:rsid w:val="00767223"/>
    <w:rsid w:val="00767BC7"/>
    <w:rsid w:val="00771991"/>
    <w:rsid w:val="00771B1F"/>
    <w:rsid w:val="00772830"/>
    <w:rsid w:val="00776ECD"/>
    <w:rsid w:val="00780D30"/>
    <w:rsid w:val="007979FC"/>
    <w:rsid w:val="007A3482"/>
    <w:rsid w:val="007B1DEE"/>
    <w:rsid w:val="007B7BC1"/>
    <w:rsid w:val="007C0EA0"/>
    <w:rsid w:val="007E5A06"/>
    <w:rsid w:val="007E7449"/>
    <w:rsid w:val="007E74A6"/>
    <w:rsid w:val="007F3764"/>
    <w:rsid w:val="007F4D63"/>
    <w:rsid w:val="00800059"/>
    <w:rsid w:val="00801BA0"/>
    <w:rsid w:val="00804AF6"/>
    <w:rsid w:val="00806A54"/>
    <w:rsid w:val="00806BE3"/>
    <w:rsid w:val="00806C03"/>
    <w:rsid w:val="00820B12"/>
    <w:rsid w:val="00834F09"/>
    <w:rsid w:val="00847356"/>
    <w:rsid w:val="00850EA3"/>
    <w:rsid w:val="00851C65"/>
    <w:rsid w:val="00862936"/>
    <w:rsid w:val="00870A3A"/>
    <w:rsid w:val="00870E0D"/>
    <w:rsid w:val="00871716"/>
    <w:rsid w:val="008717C3"/>
    <w:rsid w:val="00873849"/>
    <w:rsid w:val="00874ED2"/>
    <w:rsid w:val="0087718E"/>
    <w:rsid w:val="0087743B"/>
    <w:rsid w:val="00877973"/>
    <w:rsid w:val="00882B8C"/>
    <w:rsid w:val="0088555B"/>
    <w:rsid w:val="00893477"/>
    <w:rsid w:val="00895083"/>
    <w:rsid w:val="008A2743"/>
    <w:rsid w:val="008A3B9B"/>
    <w:rsid w:val="008A446D"/>
    <w:rsid w:val="008A61D6"/>
    <w:rsid w:val="008A6802"/>
    <w:rsid w:val="008A7F37"/>
    <w:rsid w:val="008B399C"/>
    <w:rsid w:val="008C2F39"/>
    <w:rsid w:val="008C72B5"/>
    <w:rsid w:val="008C7DBC"/>
    <w:rsid w:val="008D0279"/>
    <w:rsid w:val="008D102A"/>
    <w:rsid w:val="008D3973"/>
    <w:rsid w:val="008D53CE"/>
    <w:rsid w:val="008D578F"/>
    <w:rsid w:val="008E26C1"/>
    <w:rsid w:val="008E458F"/>
    <w:rsid w:val="008E5804"/>
    <w:rsid w:val="008E62CA"/>
    <w:rsid w:val="008E69D7"/>
    <w:rsid w:val="008E7ECB"/>
    <w:rsid w:val="0090344B"/>
    <w:rsid w:val="009118A1"/>
    <w:rsid w:val="009128AD"/>
    <w:rsid w:val="00915124"/>
    <w:rsid w:val="00915C95"/>
    <w:rsid w:val="00924D8F"/>
    <w:rsid w:val="009302BA"/>
    <w:rsid w:val="00935AFC"/>
    <w:rsid w:val="00941D2B"/>
    <w:rsid w:val="00942762"/>
    <w:rsid w:val="009461A6"/>
    <w:rsid w:val="009512F9"/>
    <w:rsid w:val="00954B08"/>
    <w:rsid w:val="00957343"/>
    <w:rsid w:val="0096068D"/>
    <w:rsid w:val="00962696"/>
    <w:rsid w:val="0096662D"/>
    <w:rsid w:val="00966B2B"/>
    <w:rsid w:val="009723B7"/>
    <w:rsid w:val="0098467F"/>
    <w:rsid w:val="00990560"/>
    <w:rsid w:val="009922E3"/>
    <w:rsid w:val="009962DF"/>
    <w:rsid w:val="009A14CE"/>
    <w:rsid w:val="009A4468"/>
    <w:rsid w:val="009A58CE"/>
    <w:rsid w:val="009B0FAA"/>
    <w:rsid w:val="009B181A"/>
    <w:rsid w:val="009D5FF1"/>
    <w:rsid w:val="009E3BAB"/>
    <w:rsid w:val="009E4F25"/>
    <w:rsid w:val="009E567E"/>
    <w:rsid w:val="009F3337"/>
    <w:rsid w:val="009F5232"/>
    <w:rsid w:val="009F531C"/>
    <w:rsid w:val="009F6E6E"/>
    <w:rsid w:val="00A03991"/>
    <w:rsid w:val="00A05A88"/>
    <w:rsid w:val="00A05AEE"/>
    <w:rsid w:val="00A10910"/>
    <w:rsid w:val="00A16628"/>
    <w:rsid w:val="00A21EAA"/>
    <w:rsid w:val="00A22CD5"/>
    <w:rsid w:val="00A26187"/>
    <w:rsid w:val="00A3626A"/>
    <w:rsid w:val="00A47F8F"/>
    <w:rsid w:val="00A506FC"/>
    <w:rsid w:val="00A5075E"/>
    <w:rsid w:val="00A53334"/>
    <w:rsid w:val="00A70984"/>
    <w:rsid w:val="00A71C6C"/>
    <w:rsid w:val="00A73927"/>
    <w:rsid w:val="00A817AA"/>
    <w:rsid w:val="00A8214E"/>
    <w:rsid w:val="00A83EEE"/>
    <w:rsid w:val="00A85229"/>
    <w:rsid w:val="00A86EAA"/>
    <w:rsid w:val="00A87997"/>
    <w:rsid w:val="00A968EE"/>
    <w:rsid w:val="00A97057"/>
    <w:rsid w:val="00AA16F3"/>
    <w:rsid w:val="00AA225C"/>
    <w:rsid w:val="00AA361E"/>
    <w:rsid w:val="00AA652A"/>
    <w:rsid w:val="00AB2640"/>
    <w:rsid w:val="00AD085D"/>
    <w:rsid w:val="00AD1096"/>
    <w:rsid w:val="00AD16BE"/>
    <w:rsid w:val="00AD443D"/>
    <w:rsid w:val="00AD4D86"/>
    <w:rsid w:val="00AD57C0"/>
    <w:rsid w:val="00AE26A6"/>
    <w:rsid w:val="00AE7E50"/>
    <w:rsid w:val="00B0514C"/>
    <w:rsid w:val="00B108C4"/>
    <w:rsid w:val="00B12CB9"/>
    <w:rsid w:val="00B13011"/>
    <w:rsid w:val="00B17722"/>
    <w:rsid w:val="00B24407"/>
    <w:rsid w:val="00B30BE1"/>
    <w:rsid w:val="00B37B58"/>
    <w:rsid w:val="00B447EA"/>
    <w:rsid w:val="00B47615"/>
    <w:rsid w:val="00B57B93"/>
    <w:rsid w:val="00B631C0"/>
    <w:rsid w:val="00B64A9F"/>
    <w:rsid w:val="00B7516F"/>
    <w:rsid w:val="00B75403"/>
    <w:rsid w:val="00B839CB"/>
    <w:rsid w:val="00B84B04"/>
    <w:rsid w:val="00B912D6"/>
    <w:rsid w:val="00B91A8C"/>
    <w:rsid w:val="00B91C76"/>
    <w:rsid w:val="00B92100"/>
    <w:rsid w:val="00B9257D"/>
    <w:rsid w:val="00B943CB"/>
    <w:rsid w:val="00B94CC0"/>
    <w:rsid w:val="00BA137D"/>
    <w:rsid w:val="00BA25DE"/>
    <w:rsid w:val="00BA3856"/>
    <w:rsid w:val="00BA6538"/>
    <w:rsid w:val="00BB73A3"/>
    <w:rsid w:val="00BC0430"/>
    <w:rsid w:val="00BC18B8"/>
    <w:rsid w:val="00BC3F22"/>
    <w:rsid w:val="00BC48A0"/>
    <w:rsid w:val="00BD089F"/>
    <w:rsid w:val="00BD1DCA"/>
    <w:rsid w:val="00BD4F12"/>
    <w:rsid w:val="00BD7941"/>
    <w:rsid w:val="00BE0C3A"/>
    <w:rsid w:val="00BE45B1"/>
    <w:rsid w:val="00BE6810"/>
    <w:rsid w:val="00BF08BB"/>
    <w:rsid w:val="00BF3262"/>
    <w:rsid w:val="00C00012"/>
    <w:rsid w:val="00C02800"/>
    <w:rsid w:val="00C20EFC"/>
    <w:rsid w:val="00C309B4"/>
    <w:rsid w:val="00C45062"/>
    <w:rsid w:val="00C52959"/>
    <w:rsid w:val="00C53D22"/>
    <w:rsid w:val="00C5752D"/>
    <w:rsid w:val="00C6158A"/>
    <w:rsid w:val="00C61D75"/>
    <w:rsid w:val="00C660B6"/>
    <w:rsid w:val="00C67A88"/>
    <w:rsid w:val="00C71CB2"/>
    <w:rsid w:val="00C7380B"/>
    <w:rsid w:val="00C771C5"/>
    <w:rsid w:val="00C8043E"/>
    <w:rsid w:val="00C84706"/>
    <w:rsid w:val="00C95F5B"/>
    <w:rsid w:val="00CA1224"/>
    <w:rsid w:val="00CA4925"/>
    <w:rsid w:val="00CA7AFE"/>
    <w:rsid w:val="00CA7FDC"/>
    <w:rsid w:val="00CB26D2"/>
    <w:rsid w:val="00CB54EA"/>
    <w:rsid w:val="00CB5E15"/>
    <w:rsid w:val="00CC0D92"/>
    <w:rsid w:val="00CC1296"/>
    <w:rsid w:val="00CC289F"/>
    <w:rsid w:val="00CD1909"/>
    <w:rsid w:val="00CD19F8"/>
    <w:rsid w:val="00CD27B4"/>
    <w:rsid w:val="00CE0237"/>
    <w:rsid w:val="00CE6A8C"/>
    <w:rsid w:val="00CE7875"/>
    <w:rsid w:val="00CF454E"/>
    <w:rsid w:val="00CF5C5D"/>
    <w:rsid w:val="00CF73E6"/>
    <w:rsid w:val="00D05880"/>
    <w:rsid w:val="00D13E01"/>
    <w:rsid w:val="00D16925"/>
    <w:rsid w:val="00D16D94"/>
    <w:rsid w:val="00D216CB"/>
    <w:rsid w:val="00D227FE"/>
    <w:rsid w:val="00D24976"/>
    <w:rsid w:val="00D408A2"/>
    <w:rsid w:val="00D4330C"/>
    <w:rsid w:val="00D51216"/>
    <w:rsid w:val="00D653A3"/>
    <w:rsid w:val="00D82E2D"/>
    <w:rsid w:val="00D83C21"/>
    <w:rsid w:val="00D877F5"/>
    <w:rsid w:val="00D93130"/>
    <w:rsid w:val="00DC1EC8"/>
    <w:rsid w:val="00DC366A"/>
    <w:rsid w:val="00DC40B2"/>
    <w:rsid w:val="00DC4511"/>
    <w:rsid w:val="00DC55B6"/>
    <w:rsid w:val="00DD2A40"/>
    <w:rsid w:val="00DD4E0E"/>
    <w:rsid w:val="00DF2150"/>
    <w:rsid w:val="00DF701A"/>
    <w:rsid w:val="00E016D3"/>
    <w:rsid w:val="00E034B2"/>
    <w:rsid w:val="00E11722"/>
    <w:rsid w:val="00E1293A"/>
    <w:rsid w:val="00E20F4D"/>
    <w:rsid w:val="00E21E76"/>
    <w:rsid w:val="00E269C9"/>
    <w:rsid w:val="00E32CF6"/>
    <w:rsid w:val="00E32E01"/>
    <w:rsid w:val="00E34AC7"/>
    <w:rsid w:val="00E47B1E"/>
    <w:rsid w:val="00E55BBD"/>
    <w:rsid w:val="00E57387"/>
    <w:rsid w:val="00E5779B"/>
    <w:rsid w:val="00E62DCE"/>
    <w:rsid w:val="00E73E25"/>
    <w:rsid w:val="00E7509A"/>
    <w:rsid w:val="00E7588D"/>
    <w:rsid w:val="00E75F92"/>
    <w:rsid w:val="00E774A8"/>
    <w:rsid w:val="00E81BA4"/>
    <w:rsid w:val="00E832A5"/>
    <w:rsid w:val="00E92C79"/>
    <w:rsid w:val="00EA4D8F"/>
    <w:rsid w:val="00EA689F"/>
    <w:rsid w:val="00EB5360"/>
    <w:rsid w:val="00EB7246"/>
    <w:rsid w:val="00EB7779"/>
    <w:rsid w:val="00EC0DBE"/>
    <w:rsid w:val="00EC1FAA"/>
    <w:rsid w:val="00ED2E3E"/>
    <w:rsid w:val="00ED4FF6"/>
    <w:rsid w:val="00ED734F"/>
    <w:rsid w:val="00ED7F02"/>
    <w:rsid w:val="00EE4D0D"/>
    <w:rsid w:val="00EF17E1"/>
    <w:rsid w:val="00EF43B9"/>
    <w:rsid w:val="00EF4DBF"/>
    <w:rsid w:val="00EF6459"/>
    <w:rsid w:val="00F13BAF"/>
    <w:rsid w:val="00F22511"/>
    <w:rsid w:val="00F30091"/>
    <w:rsid w:val="00F304FF"/>
    <w:rsid w:val="00F31060"/>
    <w:rsid w:val="00F541A6"/>
    <w:rsid w:val="00F66489"/>
    <w:rsid w:val="00F7179D"/>
    <w:rsid w:val="00F731D6"/>
    <w:rsid w:val="00F74536"/>
    <w:rsid w:val="00F75ABD"/>
    <w:rsid w:val="00F822F0"/>
    <w:rsid w:val="00F82736"/>
    <w:rsid w:val="00F84837"/>
    <w:rsid w:val="00F92361"/>
    <w:rsid w:val="00F94BB4"/>
    <w:rsid w:val="00F95B95"/>
    <w:rsid w:val="00FB2E94"/>
    <w:rsid w:val="00FC0A6A"/>
    <w:rsid w:val="00FD1334"/>
    <w:rsid w:val="00FD2258"/>
    <w:rsid w:val="00FD3A95"/>
    <w:rsid w:val="00FD5D5C"/>
    <w:rsid w:val="00FE5053"/>
    <w:rsid w:val="00FE5F98"/>
    <w:rsid w:val="00FE6284"/>
    <w:rsid w:val="00FE7CB2"/>
    <w:rsid w:val="00FF068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1266">
      <o:colormenu v:ext="edit" fillcolor="none [4]" strokecolor="none [1]" shadowcolor="none [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D45EE"/>
    <w:pPr>
      <w:suppressAutoHyphens/>
      <w:spacing w:after="200" w:line="276" w:lineRule="auto"/>
    </w:pPr>
    <w:rPr>
      <w:rFonts w:ascii="Calibri" w:eastAsia="Calibri" w:hAnsi="Calibri" w:cs="font232"/>
      <w:kern w:val="1"/>
      <w:sz w:val="22"/>
      <w:szCs w:val="22"/>
      <w:lang w:eastAsia="en-US"/>
    </w:rPr>
  </w:style>
  <w:style w:type="paragraph" w:styleId="Nagwek1">
    <w:name w:val="heading 1"/>
    <w:basedOn w:val="Normalny"/>
    <w:link w:val="Nagwek1Znak1"/>
    <w:uiPriority w:val="99"/>
    <w:qFormat/>
    <w:rsid w:val="003D45EE"/>
    <w:pPr>
      <w:keepNext/>
      <w:keepLines/>
      <w:spacing w:before="480" w:after="0"/>
      <w:outlineLvl w:val="0"/>
    </w:pPr>
    <w:rPr>
      <w:rFonts w:ascii="Cambria" w:eastAsia="font232" w:hAnsi="Cambria"/>
      <w:b/>
      <w:bCs/>
      <w:color w:val="4B7B8A"/>
      <w:sz w:val="28"/>
      <w:szCs w:val="28"/>
    </w:rPr>
  </w:style>
  <w:style w:type="paragraph" w:styleId="Nagwek2">
    <w:name w:val="heading 2"/>
    <w:basedOn w:val="Normalny"/>
    <w:qFormat/>
    <w:rsid w:val="003D45EE"/>
    <w:pPr>
      <w:keepNext/>
      <w:keepLines/>
      <w:spacing w:before="200" w:after="0"/>
      <w:outlineLvl w:val="1"/>
    </w:pPr>
    <w:rPr>
      <w:rFonts w:ascii="Cambria" w:eastAsia="font232" w:hAnsi="Cambria"/>
      <w:b/>
      <w:bCs/>
      <w:color w:val="6EA0B0"/>
      <w:sz w:val="26"/>
      <w:szCs w:val="26"/>
    </w:rPr>
  </w:style>
  <w:style w:type="paragraph" w:styleId="Nagwek3">
    <w:name w:val="heading 3"/>
    <w:basedOn w:val="Normalny"/>
    <w:qFormat/>
    <w:rsid w:val="003D45EE"/>
    <w:pPr>
      <w:keepNext/>
      <w:keepLines/>
      <w:spacing w:before="200" w:after="0"/>
      <w:outlineLvl w:val="2"/>
    </w:pPr>
    <w:rPr>
      <w:rFonts w:ascii="Cambria" w:eastAsia="font232" w:hAnsi="Cambria"/>
      <w:b/>
      <w:bCs/>
      <w:color w:val="6EA0B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Domylnaczcionkaakapitu1">
    <w:name w:val="Domyślna czcionka akapitu1"/>
    <w:rsid w:val="003D45EE"/>
  </w:style>
  <w:style w:type="character" w:customStyle="1" w:styleId="Nagwek1Znak">
    <w:name w:val="Nagłówek 1 Znak"/>
    <w:basedOn w:val="Domylnaczcionkaakapitu1"/>
    <w:uiPriority w:val="99"/>
    <w:rsid w:val="003D45EE"/>
    <w:rPr>
      <w:rFonts w:ascii="Cambria" w:eastAsia="font232" w:hAnsi="Cambria" w:cs="font232"/>
      <w:b/>
      <w:bCs/>
      <w:color w:val="4B7B8A"/>
      <w:sz w:val="28"/>
      <w:szCs w:val="28"/>
    </w:rPr>
  </w:style>
  <w:style w:type="character" w:customStyle="1" w:styleId="Nagwek2Znak">
    <w:name w:val="Nagłówek 2 Znak"/>
    <w:basedOn w:val="Domylnaczcionkaakapitu1"/>
    <w:rsid w:val="003D45EE"/>
    <w:rPr>
      <w:rFonts w:ascii="Cambria" w:eastAsia="font232" w:hAnsi="Cambria" w:cs="font232"/>
      <w:b/>
      <w:bCs/>
      <w:color w:val="6EA0B0"/>
      <w:sz w:val="26"/>
      <w:szCs w:val="26"/>
    </w:rPr>
  </w:style>
  <w:style w:type="character" w:customStyle="1" w:styleId="Nagwek3Znak">
    <w:name w:val="Nagłówek 3 Znak"/>
    <w:basedOn w:val="Domylnaczcionkaakapitu1"/>
    <w:rsid w:val="003D45EE"/>
    <w:rPr>
      <w:rFonts w:ascii="Cambria" w:eastAsia="font232" w:hAnsi="Cambria" w:cs="font232"/>
      <w:b/>
      <w:bCs/>
      <w:color w:val="6EA0B0"/>
    </w:rPr>
  </w:style>
  <w:style w:type="character" w:customStyle="1" w:styleId="NagwekZnak">
    <w:name w:val="Nagłówek Znak"/>
    <w:basedOn w:val="Domylnaczcionkaakapitu1"/>
    <w:uiPriority w:val="99"/>
    <w:rsid w:val="003D45EE"/>
  </w:style>
  <w:style w:type="character" w:customStyle="1" w:styleId="StopkaZnak">
    <w:name w:val="Stopka Znak"/>
    <w:basedOn w:val="Domylnaczcionkaakapitu1"/>
    <w:uiPriority w:val="99"/>
    <w:rsid w:val="003D45EE"/>
  </w:style>
  <w:style w:type="character" w:styleId="Hipercze">
    <w:name w:val="Hyperlink"/>
    <w:basedOn w:val="Domylnaczcionkaakapitu1"/>
    <w:uiPriority w:val="99"/>
    <w:rsid w:val="003D45EE"/>
    <w:rPr>
      <w:color w:val="00C8C3"/>
      <w:u w:val="single"/>
    </w:rPr>
  </w:style>
  <w:style w:type="character" w:customStyle="1" w:styleId="TekstdymkaZnak">
    <w:name w:val="Tekst dymka Znak"/>
    <w:basedOn w:val="Domylnaczcionkaakapitu1"/>
    <w:rsid w:val="003D45EE"/>
    <w:rPr>
      <w:rFonts w:ascii="Tahoma" w:hAnsi="Tahoma" w:cs="Tahoma"/>
      <w:sz w:val="16"/>
      <w:szCs w:val="16"/>
    </w:rPr>
  </w:style>
  <w:style w:type="character" w:customStyle="1" w:styleId="BezodstpwZnak">
    <w:name w:val="Bez odstępów Znak"/>
    <w:basedOn w:val="Domylnaczcionkaakapitu1"/>
    <w:rsid w:val="003D45EE"/>
    <w:rPr>
      <w:rFonts w:eastAsia="font232"/>
      <w:lang w:eastAsia="pl-PL"/>
    </w:rPr>
  </w:style>
  <w:style w:type="character" w:customStyle="1" w:styleId="ListLabel1">
    <w:name w:val="ListLabel 1"/>
    <w:rsid w:val="003D45EE"/>
    <w:rPr>
      <w:rFonts w:cs="Courier New"/>
    </w:rPr>
  </w:style>
  <w:style w:type="character" w:customStyle="1" w:styleId="ListLabel2">
    <w:name w:val="ListLabel 2"/>
    <w:rsid w:val="003D45EE"/>
    <w:rPr>
      <w:rFonts w:cs="Courier New"/>
    </w:rPr>
  </w:style>
  <w:style w:type="character" w:customStyle="1" w:styleId="ListLabel3">
    <w:name w:val="ListLabel 3"/>
    <w:rsid w:val="003D45EE"/>
    <w:rPr>
      <w:rFonts w:cs="Courier New"/>
    </w:rPr>
  </w:style>
  <w:style w:type="character" w:customStyle="1" w:styleId="ListLabel4">
    <w:name w:val="ListLabel 4"/>
    <w:rsid w:val="003D45EE"/>
    <w:rPr>
      <w:rFonts w:cs="Courier New"/>
    </w:rPr>
  </w:style>
  <w:style w:type="character" w:customStyle="1" w:styleId="ListLabel5">
    <w:name w:val="ListLabel 5"/>
    <w:rsid w:val="003D45EE"/>
    <w:rPr>
      <w:rFonts w:cs="Courier New"/>
    </w:rPr>
  </w:style>
  <w:style w:type="character" w:customStyle="1" w:styleId="ListLabel6">
    <w:name w:val="ListLabel 6"/>
    <w:rsid w:val="003D45EE"/>
    <w:rPr>
      <w:rFonts w:cs="Courier New"/>
    </w:rPr>
  </w:style>
  <w:style w:type="character" w:customStyle="1" w:styleId="ListLabel7">
    <w:name w:val="ListLabel 7"/>
    <w:rsid w:val="003D45EE"/>
    <w:rPr>
      <w:rFonts w:cs="Courier New"/>
    </w:rPr>
  </w:style>
  <w:style w:type="character" w:customStyle="1" w:styleId="ListLabel8">
    <w:name w:val="ListLabel 8"/>
    <w:rsid w:val="003D45EE"/>
    <w:rPr>
      <w:rFonts w:cs="Courier New"/>
    </w:rPr>
  </w:style>
  <w:style w:type="character" w:customStyle="1" w:styleId="ListLabel9">
    <w:name w:val="ListLabel 9"/>
    <w:rsid w:val="003D45EE"/>
    <w:rPr>
      <w:rFonts w:cs="Courier New"/>
    </w:rPr>
  </w:style>
  <w:style w:type="character" w:customStyle="1" w:styleId="ListLabel10">
    <w:name w:val="ListLabel 10"/>
    <w:rsid w:val="003D45EE"/>
    <w:rPr>
      <w:rFonts w:cs="Courier New"/>
    </w:rPr>
  </w:style>
  <w:style w:type="character" w:customStyle="1" w:styleId="ListLabel11">
    <w:name w:val="ListLabel 11"/>
    <w:rsid w:val="003D45EE"/>
    <w:rPr>
      <w:rFonts w:cs="Courier New"/>
    </w:rPr>
  </w:style>
  <w:style w:type="character" w:customStyle="1" w:styleId="ListLabel12">
    <w:name w:val="ListLabel 12"/>
    <w:rsid w:val="003D45EE"/>
    <w:rPr>
      <w:rFonts w:cs="Courier New"/>
    </w:rPr>
  </w:style>
  <w:style w:type="character" w:customStyle="1" w:styleId="ListLabel13">
    <w:name w:val="ListLabel 13"/>
    <w:rsid w:val="003D45EE"/>
    <w:rPr>
      <w:rFonts w:cs="Courier New"/>
    </w:rPr>
  </w:style>
  <w:style w:type="character" w:customStyle="1" w:styleId="ListLabel14">
    <w:name w:val="ListLabel 14"/>
    <w:rsid w:val="003D45EE"/>
    <w:rPr>
      <w:rFonts w:cs="Courier New"/>
    </w:rPr>
  </w:style>
  <w:style w:type="character" w:customStyle="1" w:styleId="ListLabel15">
    <w:name w:val="ListLabel 15"/>
    <w:rsid w:val="003D45EE"/>
    <w:rPr>
      <w:rFonts w:cs="Courier New"/>
    </w:rPr>
  </w:style>
  <w:style w:type="character" w:customStyle="1" w:styleId="ListLabel16">
    <w:name w:val="ListLabel 16"/>
    <w:rsid w:val="003D45EE"/>
    <w:rPr>
      <w:rFonts w:cs="Courier New"/>
    </w:rPr>
  </w:style>
  <w:style w:type="character" w:customStyle="1" w:styleId="ListLabel17">
    <w:name w:val="ListLabel 17"/>
    <w:rsid w:val="003D45EE"/>
    <w:rPr>
      <w:rFonts w:cs="Courier New"/>
    </w:rPr>
  </w:style>
  <w:style w:type="character" w:customStyle="1" w:styleId="ListLabel18">
    <w:name w:val="ListLabel 18"/>
    <w:rsid w:val="003D45EE"/>
    <w:rPr>
      <w:rFonts w:cs="Courier New"/>
    </w:rPr>
  </w:style>
  <w:style w:type="character" w:customStyle="1" w:styleId="ListLabel19">
    <w:name w:val="ListLabel 19"/>
    <w:rsid w:val="003D45EE"/>
    <w:rPr>
      <w:rFonts w:cs="Courier New"/>
    </w:rPr>
  </w:style>
  <w:style w:type="character" w:customStyle="1" w:styleId="ListLabel20">
    <w:name w:val="ListLabel 20"/>
    <w:rsid w:val="003D45EE"/>
    <w:rPr>
      <w:rFonts w:cs="Courier New"/>
    </w:rPr>
  </w:style>
  <w:style w:type="character" w:customStyle="1" w:styleId="ListLabel21">
    <w:name w:val="ListLabel 21"/>
    <w:rsid w:val="003D45EE"/>
    <w:rPr>
      <w:rFonts w:cs="Courier New"/>
    </w:rPr>
  </w:style>
  <w:style w:type="character" w:customStyle="1" w:styleId="ListLabel22">
    <w:name w:val="ListLabel 22"/>
    <w:rsid w:val="003D45EE"/>
    <w:rPr>
      <w:rFonts w:cs="Courier New"/>
    </w:rPr>
  </w:style>
  <w:style w:type="character" w:customStyle="1" w:styleId="ListLabel23">
    <w:name w:val="ListLabel 23"/>
    <w:rsid w:val="003D45EE"/>
    <w:rPr>
      <w:rFonts w:cs="Courier New"/>
    </w:rPr>
  </w:style>
  <w:style w:type="character" w:customStyle="1" w:styleId="ListLabel24">
    <w:name w:val="ListLabel 24"/>
    <w:rsid w:val="003D45EE"/>
    <w:rPr>
      <w:rFonts w:cs="Courier New"/>
    </w:rPr>
  </w:style>
  <w:style w:type="character" w:customStyle="1" w:styleId="ListLabel25">
    <w:name w:val="ListLabel 25"/>
    <w:rsid w:val="003D45EE"/>
    <w:rPr>
      <w:rFonts w:cs="Courier New"/>
    </w:rPr>
  </w:style>
  <w:style w:type="character" w:customStyle="1" w:styleId="ListLabel26">
    <w:name w:val="ListLabel 26"/>
    <w:rsid w:val="003D45EE"/>
    <w:rPr>
      <w:rFonts w:cs="Courier New"/>
    </w:rPr>
  </w:style>
  <w:style w:type="character" w:customStyle="1" w:styleId="ListLabel27">
    <w:name w:val="ListLabel 27"/>
    <w:rsid w:val="003D45EE"/>
    <w:rPr>
      <w:rFonts w:cs="Courier New"/>
    </w:rPr>
  </w:style>
  <w:style w:type="character" w:customStyle="1" w:styleId="ListLabel28">
    <w:name w:val="ListLabel 28"/>
    <w:rsid w:val="003D45EE"/>
    <w:rPr>
      <w:rFonts w:cs="Courier New"/>
    </w:rPr>
  </w:style>
  <w:style w:type="character" w:customStyle="1" w:styleId="ListLabel29">
    <w:name w:val="ListLabel 29"/>
    <w:rsid w:val="003D45EE"/>
    <w:rPr>
      <w:rFonts w:cs="Courier New"/>
    </w:rPr>
  </w:style>
  <w:style w:type="character" w:customStyle="1" w:styleId="ListLabel30">
    <w:name w:val="ListLabel 30"/>
    <w:rsid w:val="003D45EE"/>
    <w:rPr>
      <w:rFonts w:cs="Courier New"/>
    </w:rPr>
  </w:style>
  <w:style w:type="character" w:customStyle="1" w:styleId="ListLabel31">
    <w:name w:val="ListLabel 31"/>
    <w:rsid w:val="003D45EE"/>
    <w:rPr>
      <w:rFonts w:cs="Courier New"/>
    </w:rPr>
  </w:style>
  <w:style w:type="character" w:customStyle="1" w:styleId="ListLabel32">
    <w:name w:val="ListLabel 32"/>
    <w:rsid w:val="003D45EE"/>
    <w:rPr>
      <w:rFonts w:cs="Courier New"/>
    </w:rPr>
  </w:style>
  <w:style w:type="character" w:customStyle="1" w:styleId="ListLabel33">
    <w:name w:val="ListLabel 33"/>
    <w:rsid w:val="003D45EE"/>
    <w:rPr>
      <w:rFonts w:cs="Courier New"/>
    </w:rPr>
  </w:style>
  <w:style w:type="character" w:customStyle="1" w:styleId="ListLabel34">
    <w:name w:val="ListLabel 34"/>
    <w:rsid w:val="003D45EE"/>
    <w:rPr>
      <w:rFonts w:cs="Courier New"/>
    </w:rPr>
  </w:style>
  <w:style w:type="character" w:customStyle="1" w:styleId="ListLabel35">
    <w:name w:val="ListLabel 35"/>
    <w:rsid w:val="003D45EE"/>
    <w:rPr>
      <w:rFonts w:cs="Courier New"/>
    </w:rPr>
  </w:style>
  <w:style w:type="character" w:customStyle="1" w:styleId="ListLabel36">
    <w:name w:val="ListLabel 36"/>
    <w:rsid w:val="003D45EE"/>
    <w:rPr>
      <w:rFonts w:cs="Courier New"/>
    </w:rPr>
  </w:style>
  <w:style w:type="character" w:customStyle="1" w:styleId="ListLabel37">
    <w:name w:val="ListLabel 37"/>
    <w:rsid w:val="003D45EE"/>
    <w:rPr>
      <w:rFonts w:cs="Courier New"/>
    </w:rPr>
  </w:style>
  <w:style w:type="character" w:customStyle="1" w:styleId="ListLabel38">
    <w:name w:val="ListLabel 38"/>
    <w:rsid w:val="003D45EE"/>
    <w:rPr>
      <w:rFonts w:cs="Courier New"/>
    </w:rPr>
  </w:style>
  <w:style w:type="character" w:customStyle="1" w:styleId="ListLabel39">
    <w:name w:val="ListLabel 39"/>
    <w:rsid w:val="003D45EE"/>
    <w:rPr>
      <w:rFonts w:cs="Courier New"/>
    </w:rPr>
  </w:style>
  <w:style w:type="character" w:customStyle="1" w:styleId="ListLabel40">
    <w:name w:val="ListLabel 40"/>
    <w:rsid w:val="003D45EE"/>
    <w:rPr>
      <w:rFonts w:cs="Courier New"/>
    </w:rPr>
  </w:style>
  <w:style w:type="character" w:customStyle="1" w:styleId="ListLabel41">
    <w:name w:val="ListLabel 41"/>
    <w:rsid w:val="003D45EE"/>
    <w:rPr>
      <w:rFonts w:cs="Courier New"/>
    </w:rPr>
  </w:style>
  <w:style w:type="character" w:customStyle="1" w:styleId="ListLabel42">
    <w:name w:val="ListLabel 42"/>
    <w:rsid w:val="003D45EE"/>
    <w:rPr>
      <w:rFonts w:cs="Courier New"/>
    </w:rPr>
  </w:style>
  <w:style w:type="character" w:customStyle="1" w:styleId="ListLabel43">
    <w:name w:val="ListLabel 43"/>
    <w:rsid w:val="003D45EE"/>
    <w:rPr>
      <w:rFonts w:cs="Courier New"/>
    </w:rPr>
  </w:style>
  <w:style w:type="character" w:customStyle="1" w:styleId="ListLabel44">
    <w:name w:val="ListLabel 44"/>
    <w:rsid w:val="003D45EE"/>
    <w:rPr>
      <w:rFonts w:cs="Courier New"/>
    </w:rPr>
  </w:style>
  <w:style w:type="character" w:customStyle="1" w:styleId="ListLabel45">
    <w:name w:val="ListLabel 45"/>
    <w:rsid w:val="003D45EE"/>
    <w:rPr>
      <w:rFonts w:cs="Courier New"/>
    </w:rPr>
  </w:style>
  <w:style w:type="character" w:customStyle="1" w:styleId="ListLabel46">
    <w:name w:val="ListLabel 46"/>
    <w:rsid w:val="003D45EE"/>
    <w:rPr>
      <w:rFonts w:cs="Courier New"/>
    </w:rPr>
  </w:style>
  <w:style w:type="character" w:customStyle="1" w:styleId="ListLabel47">
    <w:name w:val="ListLabel 47"/>
    <w:rsid w:val="003D45EE"/>
    <w:rPr>
      <w:rFonts w:cs="Courier New"/>
    </w:rPr>
  </w:style>
  <w:style w:type="character" w:customStyle="1" w:styleId="ListLabel48">
    <w:name w:val="ListLabel 48"/>
    <w:rsid w:val="003D45EE"/>
    <w:rPr>
      <w:rFonts w:cs="Courier New"/>
    </w:rPr>
  </w:style>
  <w:style w:type="character" w:customStyle="1" w:styleId="ListLabel49">
    <w:name w:val="ListLabel 49"/>
    <w:rsid w:val="003D45EE"/>
    <w:rPr>
      <w:rFonts w:cs="Courier New"/>
    </w:rPr>
  </w:style>
  <w:style w:type="character" w:customStyle="1" w:styleId="ListLabel50">
    <w:name w:val="ListLabel 50"/>
    <w:rsid w:val="003D45EE"/>
    <w:rPr>
      <w:rFonts w:cs="Courier New"/>
    </w:rPr>
  </w:style>
  <w:style w:type="character" w:customStyle="1" w:styleId="ListLabel51">
    <w:name w:val="ListLabel 51"/>
    <w:rsid w:val="003D45EE"/>
    <w:rPr>
      <w:rFonts w:cs="Courier New"/>
    </w:rPr>
  </w:style>
  <w:style w:type="character" w:customStyle="1" w:styleId="ListLabel52">
    <w:name w:val="ListLabel 52"/>
    <w:rsid w:val="003D45EE"/>
    <w:rPr>
      <w:rFonts w:cs="Courier New"/>
    </w:rPr>
  </w:style>
  <w:style w:type="character" w:customStyle="1" w:styleId="ListLabel53">
    <w:name w:val="ListLabel 53"/>
    <w:rsid w:val="003D45EE"/>
    <w:rPr>
      <w:rFonts w:cs="Courier New"/>
    </w:rPr>
  </w:style>
  <w:style w:type="character" w:customStyle="1" w:styleId="ListLabel54">
    <w:name w:val="ListLabel 54"/>
    <w:rsid w:val="003D45EE"/>
    <w:rPr>
      <w:rFonts w:cs="Courier New"/>
    </w:rPr>
  </w:style>
  <w:style w:type="character" w:customStyle="1" w:styleId="ListLabel55">
    <w:name w:val="ListLabel 55"/>
    <w:rsid w:val="003D45EE"/>
    <w:rPr>
      <w:rFonts w:cs="Courier New"/>
    </w:rPr>
  </w:style>
  <w:style w:type="character" w:customStyle="1" w:styleId="ListLabel56">
    <w:name w:val="ListLabel 56"/>
    <w:rsid w:val="003D45EE"/>
    <w:rPr>
      <w:rFonts w:cs="Courier New"/>
    </w:rPr>
  </w:style>
  <w:style w:type="character" w:customStyle="1" w:styleId="ListLabel57">
    <w:name w:val="ListLabel 57"/>
    <w:rsid w:val="003D45EE"/>
    <w:rPr>
      <w:rFonts w:cs="Courier New"/>
    </w:rPr>
  </w:style>
  <w:style w:type="character" w:customStyle="1" w:styleId="ListLabel58">
    <w:name w:val="ListLabel 58"/>
    <w:rsid w:val="003D45EE"/>
    <w:rPr>
      <w:rFonts w:cs="Courier New"/>
    </w:rPr>
  </w:style>
  <w:style w:type="character" w:customStyle="1" w:styleId="ListLabel59">
    <w:name w:val="ListLabel 59"/>
    <w:rsid w:val="003D45EE"/>
    <w:rPr>
      <w:rFonts w:cs="Courier New"/>
    </w:rPr>
  </w:style>
  <w:style w:type="character" w:customStyle="1" w:styleId="ListLabel60">
    <w:name w:val="ListLabel 60"/>
    <w:rsid w:val="003D45EE"/>
    <w:rPr>
      <w:rFonts w:cs="Courier New"/>
    </w:rPr>
  </w:style>
  <w:style w:type="character" w:customStyle="1" w:styleId="ListLabel61">
    <w:name w:val="ListLabel 61"/>
    <w:rsid w:val="003D45EE"/>
    <w:rPr>
      <w:rFonts w:cs="Courier New"/>
    </w:rPr>
  </w:style>
  <w:style w:type="character" w:customStyle="1" w:styleId="ListLabel62">
    <w:name w:val="ListLabel 62"/>
    <w:rsid w:val="003D45EE"/>
    <w:rPr>
      <w:rFonts w:cs="Courier New"/>
    </w:rPr>
  </w:style>
  <w:style w:type="character" w:customStyle="1" w:styleId="ListLabel63">
    <w:name w:val="ListLabel 63"/>
    <w:rsid w:val="003D45EE"/>
    <w:rPr>
      <w:rFonts w:cs="Courier New"/>
    </w:rPr>
  </w:style>
  <w:style w:type="character" w:customStyle="1" w:styleId="ListLabel64">
    <w:name w:val="ListLabel 64"/>
    <w:rsid w:val="003D45EE"/>
    <w:rPr>
      <w:rFonts w:cs="Courier New"/>
    </w:rPr>
  </w:style>
  <w:style w:type="character" w:customStyle="1" w:styleId="ListLabel65">
    <w:name w:val="ListLabel 65"/>
    <w:rsid w:val="003D45EE"/>
    <w:rPr>
      <w:rFonts w:cs="Courier New"/>
    </w:rPr>
  </w:style>
  <w:style w:type="character" w:customStyle="1" w:styleId="ListLabel66">
    <w:name w:val="ListLabel 66"/>
    <w:rsid w:val="003D45EE"/>
    <w:rPr>
      <w:rFonts w:cs="Courier New"/>
    </w:rPr>
  </w:style>
  <w:style w:type="character" w:customStyle="1" w:styleId="ListLabel67">
    <w:name w:val="ListLabel 67"/>
    <w:rsid w:val="003D45EE"/>
    <w:rPr>
      <w:rFonts w:cs="Courier New"/>
    </w:rPr>
  </w:style>
  <w:style w:type="character" w:customStyle="1" w:styleId="ListLabel68">
    <w:name w:val="ListLabel 68"/>
    <w:rsid w:val="003D45EE"/>
    <w:rPr>
      <w:rFonts w:cs="Courier New"/>
    </w:rPr>
  </w:style>
  <w:style w:type="character" w:customStyle="1" w:styleId="ListLabel69">
    <w:name w:val="ListLabel 69"/>
    <w:rsid w:val="003D45EE"/>
    <w:rPr>
      <w:rFonts w:cs="Courier New"/>
    </w:rPr>
  </w:style>
  <w:style w:type="character" w:customStyle="1" w:styleId="ListLabel70">
    <w:name w:val="ListLabel 70"/>
    <w:rsid w:val="003D45EE"/>
    <w:rPr>
      <w:rFonts w:cs="Courier New"/>
    </w:rPr>
  </w:style>
  <w:style w:type="character" w:customStyle="1" w:styleId="ListLabel71">
    <w:name w:val="ListLabel 71"/>
    <w:rsid w:val="003D45EE"/>
    <w:rPr>
      <w:rFonts w:cs="Courier New"/>
    </w:rPr>
  </w:style>
  <w:style w:type="character" w:customStyle="1" w:styleId="ListLabel72">
    <w:name w:val="ListLabel 72"/>
    <w:rsid w:val="003D45EE"/>
    <w:rPr>
      <w:rFonts w:cs="Courier New"/>
    </w:rPr>
  </w:style>
  <w:style w:type="character" w:customStyle="1" w:styleId="ListLabel73">
    <w:name w:val="ListLabel 73"/>
    <w:rsid w:val="003D45EE"/>
    <w:rPr>
      <w:rFonts w:cs="Courier New"/>
    </w:rPr>
  </w:style>
  <w:style w:type="character" w:customStyle="1" w:styleId="ListLabel74">
    <w:name w:val="ListLabel 74"/>
    <w:rsid w:val="003D45EE"/>
    <w:rPr>
      <w:rFonts w:cs="Courier New"/>
    </w:rPr>
  </w:style>
  <w:style w:type="character" w:customStyle="1" w:styleId="ListLabel75">
    <w:name w:val="ListLabel 75"/>
    <w:rsid w:val="003D45EE"/>
    <w:rPr>
      <w:rFonts w:cs="Courier New"/>
    </w:rPr>
  </w:style>
  <w:style w:type="character" w:customStyle="1" w:styleId="ListLabel76">
    <w:name w:val="ListLabel 76"/>
    <w:rsid w:val="003D45EE"/>
    <w:rPr>
      <w:rFonts w:cs="Courier New"/>
    </w:rPr>
  </w:style>
  <w:style w:type="character" w:customStyle="1" w:styleId="ListLabel77">
    <w:name w:val="ListLabel 77"/>
    <w:rsid w:val="003D45EE"/>
    <w:rPr>
      <w:rFonts w:cs="Courier New"/>
    </w:rPr>
  </w:style>
  <w:style w:type="character" w:customStyle="1" w:styleId="ListLabel78">
    <w:name w:val="ListLabel 78"/>
    <w:rsid w:val="003D45EE"/>
    <w:rPr>
      <w:rFonts w:cs="Courier New"/>
    </w:rPr>
  </w:style>
  <w:style w:type="character" w:customStyle="1" w:styleId="ListLabel79">
    <w:name w:val="ListLabel 79"/>
    <w:rsid w:val="003D45EE"/>
    <w:rPr>
      <w:rFonts w:cs="Courier New"/>
    </w:rPr>
  </w:style>
  <w:style w:type="character" w:customStyle="1" w:styleId="ListLabel80">
    <w:name w:val="ListLabel 80"/>
    <w:rsid w:val="003D45EE"/>
    <w:rPr>
      <w:rFonts w:cs="Courier New"/>
    </w:rPr>
  </w:style>
  <w:style w:type="character" w:customStyle="1" w:styleId="ListLabel81">
    <w:name w:val="ListLabel 81"/>
    <w:rsid w:val="003D45EE"/>
    <w:rPr>
      <w:rFonts w:cs="Courier New"/>
    </w:rPr>
  </w:style>
  <w:style w:type="character" w:customStyle="1" w:styleId="ListLabel82">
    <w:name w:val="ListLabel 82"/>
    <w:rsid w:val="003D45EE"/>
    <w:rPr>
      <w:rFonts w:cs="Courier New"/>
    </w:rPr>
  </w:style>
  <w:style w:type="character" w:customStyle="1" w:styleId="ListLabel83">
    <w:name w:val="ListLabel 83"/>
    <w:rsid w:val="003D45EE"/>
    <w:rPr>
      <w:rFonts w:cs="Courier New"/>
    </w:rPr>
  </w:style>
  <w:style w:type="character" w:customStyle="1" w:styleId="ListLabel84">
    <w:name w:val="ListLabel 84"/>
    <w:rsid w:val="003D45EE"/>
    <w:rPr>
      <w:rFonts w:cs="Courier New"/>
    </w:rPr>
  </w:style>
  <w:style w:type="character" w:customStyle="1" w:styleId="ListLabel85">
    <w:name w:val="ListLabel 85"/>
    <w:rsid w:val="003D45EE"/>
    <w:rPr>
      <w:rFonts w:cs="Courier New"/>
    </w:rPr>
  </w:style>
  <w:style w:type="character" w:customStyle="1" w:styleId="ListLabel86">
    <w:name w:val="ListLabel 86"/>
    <w:rsid w:val="003D45EE"/>
    <w:rPr>
      <w:rFonts w:cs="Courier New"/>
    </w:rPr>
  </w:style>
  <w:style w:type="character" w:customStyle="1" w:styleId="ListLabel87">
    <w:name w:val="ListLabel 87"/>
    <w:rsid w:val="003D45EE"/>
    <w:rPr>
      <w:rFonts w:cs="Courier New"/>
    </w:rPr>
  </w:style>
  <w:style w:type="character" w:customStyle="1" w:styleId="ListLabel88">
    <w:name w:val="ListLabel 88"/>
    <w:rsid w:val="003D45EE"/>
    <w:rPr>
      <w:rFonts w:cs="Courier New"/>
    </w:rPr>
  </w:style>
  <w:style w:type="character" w:customStyle="1" w:styleId="ListLabel89">
    <w:name w:val="ListLabel 89"/>
    <w:rsid w:val="003D45EE"/>
    <w:rPr>
      <w:rFonts w:cs="Courier New"/>
    </w:rPr>
  </w:style>
  <w:style w:type="character" w:customStyle="1" w:styleId="ListLabel90">
    <w:name w:val="ListLabel 90"/>
    <w:rsid w:val="003D45EE"/>
    <w:rPr>
      <w:rFonts w:cs="Courier New"/>
    </w:rPr>
  </w:style>
  <w:style w:type="character" w:customStyle="1" w:styleId="ListLabel91">
    <w:name w:val="ListLabel 91"/>
    <w:rsid w:val="003D45EE"/>
    <w:rPr>
      <w:rFonts w:ascii="Arial" w:hAnsi="Arial" w:cs="Courier New"/>
    </w:rPr>
  </w:style>
  <w:style w:type="character" w:customStyle="1" w:styleId="ListLabel92">
    <w:name w:val="ListLabel 92"/>
    <w:rsid w:val="003D45EE"/>
    <w:rPr>
      <w:rFonts w:cs="Courier New"/>
    </w:rPr>
  </w:style>
  <w:style w:type="character" w:customStyle="1" w:styleId="ListLabel93">
    <w:name w:val="ListLabel 93"/>
    <w:rsid w:val="003D45EE"/>
    <w:rPr>
      <w:rFonts w:cs="Courier New"/>
    </w:rPr>
  </w:style>
  <w:style w:type="character" w:customStyle="1" w:styleId="czeindeksu">
    <w:name w:val="Łącze indeksu"/>
    <w:rsid w:val="003D45EE"/>
  </w:style>
  <w:style w:type="character" w:customStyle="1" w:styleId="Odwoaniedokomentarza1">
    <w:name w:val="Odwołanie do komentarza1"/>
    <w:basedOn w:val="Domylnaczcionkaakapitu1"/>
    <w:rsid w:val="003D45EE"/>
    <w:rPr>
      <w:sz w:val="16"/>
      <w:szCs w:val="16"/>
    </w:rPr>
  </w:style>
  <w:style w:type="character" w:customStyle="1" w:styleId="TekstdymkaZnak1">
    <w:name w:val="Tekst dymka Znak1"/>
    <w:basedOn w:val="Domylnaczcionkaakapitu1"/>
    <w:rsid w:val="003D45EE"/>
    <w:rPr>
      <w:rFonts w:ascii="Tahoma" w:eastAsia="Calibri" w:hAnsi="Tahoma" w:cs="Tahoma"/>
      <w:kern w:val="1"/>
      <w:sz w:val="16"/>
      <w:szCs w:val="16"/>
      <w:lang w:eastAsia="en-US"/>
    </w:rPr>
  </w:style>
  <w:style w:type="character" w:customStyle="1" w:styleId="TekstkomentarzaZnak">
    <w:name w:val="Tekst komentarza Znak"/>
    <w:basedOn w:val="Domylnaczcionkaakapitu1"/>
    <w:rsid w:val="003D45EE"/>
    <w:rPr>
      <w:rFonts w:ascii="Calibri" w:eastAsia="Calibri" w:hAnsi="Calibri" w:cs="font232"/>
      <w:kern w:val="1"/>
      <w:lang w:eastAsia="en-US"/>
    </w:rPr>
  </w:style>
  <w:style w:type="character" w:customStyle="1" w:styleId="TematkomentarzaZnak">
    <w:name w:val="Temat komentarza Znak"/>
    <w:basedOn w:val="TekstkomentarzaZnak"/>
    <w:rsid w:val="003D45EE"/>
    <w:rPr>
      <w:rFonts w:ascii="Calibri" w:eastAsia="Calibri" w:hAnsi="Calibri" w:cs="font232"/>
      <w:b/>
      <w:bCs/>
      <w:kern w:val="1"/>
      <w:lang w:eastAsia="en-US"/>
    </w:rPr>
  </w:style>
  <w:style w:type="character" w:customStyle="1" w:styleId="ListLabel94">
    <w:name w:val="ListLabel 94"/>
    <w:rsid w:val="003D45EE"/>
    <w:rPr>
      <w:rFonts w:cs="Courier New"/>
    </w:rPr>
  </w:style>
  <w:style w:type="character" w:customStyle="1" w:styleId="ListLabel95">
    <w:name w:val="ListLabel 95"/>
    <w:rsid w:val="003D45EE"/>
    <w:rPr>
      <w:rFonts w:cs="Courier New"/>
    </w:rPr>
  </w:style>
  <w:style w:type="character" w:customStyle="1" w:styleId="ListLabel96">
    <w:name w:val="ListLabel 96"/>
    <w:rsid w:val="003D45EE"/>
    <w:rPr>
      <w:rFonts w:cs="Courier New"/>
    </w:rPr>
  </w:style>
  <w:style w:type="character" w:customStyle="1" w:styleId="ListLabel97">
    <w:name w:val="ListLabel 97"/>
    <w:rsid w:val="003D45EE"/>
    <w:rPr>
      <w:rFonts w:cs="Courier New"/>
    </w:rPr>
  </w:style>
  <w:style w:type="character" w:customStyle="1" w:styleId="ListLabel98">
    <w:name w:val="ListLabel 98"/>
    <w:rsid w:val="003D45EE"/>
    <w:rPr>
      <w:rFonts w:cs="Courier New"/>
    </w:rPr>
  </w:style>
  <w:style w:type="character" w:customStyle="1" w:styleId="ListLabel99">
    <w:name w:val="ListLabel 99"/>
    <w:rsid w:val="003D45EE"/>
    <w:rPr>
      <w:rFonts w:cs="Courier New"/>
    </w:rPr>
  </w:style>
  <w:style w:type="character" w:customStyle="1" w:styleId="ListLabel100">
    <w:name w:val="ListLabel 100"/>
    <w:rsid w:val="003D45EE"/>
    <w:rPr>
      <w:rFonts w:cs="Courier New"/>
    </w:rPr>
  </w:style>
  <w:style w:type="character" w:customStyle="1" w:styleId="ListLabel101">
    <w:name w:val="ListLabel 101"/>
    <w:rsid w:val="003D45EE"/>
    <w:rPr>
      <w:rFonts w:cs="Courier New"/>
    </w:rPr>
  </w:style>
  <w:style w:type="character" w:customStyle="1" w:styleId="ListLabel102">
    <w:name w:val="ListLabel 102"/>
    <w:rsid w:val="003D45EE"/>
    <w:rPr>
      <w:rFonts w:cs="Courier New"/>
    </w:rPr>
  </w:style>
  <w:style w:type="character" w:customStyle="1" w:styleId="ListLabel103">
    <w:name w:val="ListLabel 103"/>
    <w:rsid w:val="003D45EE"/>
    <w:rPr>
      <w:rFonts w:cs="Courier New"/>
    </w:rPr>
  </w:style>
  <w:style w:type="character" w:customStyle="1" w:styleId="ListLabel104">
    <w:name w:val="ListLabel 104"/>
    <w:rsid w:val="003D45EE"/>
    <w:rPr>
      <w:rFonts w:cs="Courier New"/>
    </w:rPr>
  </w:style>
  <w:style w:type="character" w:customStyle="1" w:styleId="ListLabel105">
    <w:name w:val="ListLabel 105"/>
    <w:rsid w:val="003D45EE"/>
    <w:rPr>
      <w:rFonts w:cs="Courier New"/>
    </w:rPr>
  </w:style>
  <w:style w:type="character" w:customStyle="1" w:styleId="ListLabel106">
    <w:name w:val="ListLabel 106"/>
    <w:rsid w:val="003D45EE"/>
    <w:rPr>
      <w:rFonts w:cs="Courier New"/>
    </w:rPr>
  </w:style>
  <w:style w:type="character" w:customStyle="1" w:styleId="ListLabel107">
    <w:name w:val="ListLabel 107"/>
    <w:rsid w:val="003D45EE"/>
    <w:rPr>
      <w:rFonts w:cs="Courier New"/>
    </w:rPr>
  </w:style>
  <w:style w:type="character" w:customStyle="1" w:styleId="ListLabel108">
    <w:name w:val="ListLabel 108"/>
    <w:rsid w:val="003D45EE"/>
    <w:rPr>
      <w:rFonts w:cs="Courier New"/>
    </w:rPr>
  </w:style>
  <w:style w:type="character" w:customStyle="1" w:styleId="ListLabel109">
    <w:name w:val="ListLabel 109"/>
    <w:rsid w:val="003D45EE"/>
    <w:rPr>
      <w:rFonts w:cs="Courier New"/>
    </w:rPr>
  </w:style>
  <w:style w:type="character" w:customStyle="1" w:styleId="ListLabel110">
    <w:name w:val="ListLabel 110"/>
    <w:rsid w:val="003D45EE"/>
    <w:rPr>
      <w:rFonts w:cs="Courier New"/>
    </w:rPr>
  </w:style>
  <w:style w:type="character" w:customStyle="1" w:styleId="ListLabel111">
    <w:name w:val="ListLabel 111"/>
    <w:rsid w:val="003D45EE"/>
    <w:rPr>
      <w:rFonts w:cs="Courier New"/>
    </w:rPr>
  </w:style>
  <w:style w:type="character" w:customStyle="1" w:styleId="ListLabel112">
    <w:name w:val="ListLabel 112"/>
    <w:rsid w:val="003D45EE"/>
    <w:rPr>
      <w:rFonts w:cs="Courier New"/>
    </w:rPr>
  </w:style>
  <w:style w:type="character" w:customStyle="1" w:styleId="ListLabel113">
    <w:name w:val="ListLabel 113"/>
    <w:rsid w:val="003D45EE"/>
    <w:rPr>
      <w:rFonts w:cs="Courier New"/>
    </w:rPr>
  </w:style>
  <w:style w:type="character" w:customStyle="1" w:styleId="ListLabel114">
    <w:name w:val="ListLabel 114"/>
    <w:rsid w:val="003D45EE"/>
    <w:rPr>
      <w:rFonts w:cs="Courier New"/>
    </w:rPr>
  </w:style>
  <w:style w:type="character" w:customStyle="1" w:styleId="ListLabel115">
    <w:name w:val="ListLabel 115"/>
    <w:rsid w:val="003D45EE"/>
    <w:rPr>
      <w:rFonts w:cs="Courier New"/>
    </w:rPr>
  </w:style>
  <w:style w:type="character" w:customStyle="1" w:styleId="ListLabel116">
    <w:name w:val="ListLabel 116"/>
    <w:rsid w:val="003D45EE"/>
    <w:rPr>
      <w:rFonts w:cs="Courier New"/>
    </w:rPr>
  </w:style>
  <w:style w:type="character" w:customStyle="1" w:styleId="ListLabel117">
    <w:name w:val="ListLabel 117"/>
    <w:rsid w:val="003D45EE"/>
    <w:rPr>
      <w:rFonts w:cs="Courier New"/>
    </w:rPr>
  </w:style>
  <w:style w:type="character" w:customStyle="1" w:styleId="ListLabel118">
    <w:name w:val="ListLabel 118"/>
    <w:rsid w:val="003D45EE"/>
    <w:rPr>
      <w:rFonts w:cs="Courier New"/>
    </w:rPr>
  </w:style>
  <w:style w:type="character" w:customStyle="1" w:styleId="ListLabel119">
    <w:name w:val="ListLabel 119"/>
    <w:rsid w:val="003D45EE"/>
    <w:rPr>
      <w:rFonts w:cs="Courier New"/>
    </w:rPr>
  </w:style>
  <w:style w:type="character" w:customStyle="1" w:styleId="ListLabel120">
    <w:name w:val="ListLabel 120"/>
    <w:rsid w:val="003D45EE"/>
    <w:rPr>
      <w:rFonts w:cs="Courier New"/>
    </w:rPr>
  </w:style>
  <w:style w:type="character" w:customStyle="1" w:styleId="ListLabel121">
    <w:name w:val="ListLabel 121"/>
    <w:rsid w:val="003D45EE"/>
    <w:rPr>
      <w:rFonts w:cs="Courier New"/>
    </w:rPr>
  </w:style>
  <w:style w:type="character" w:customStyle="1" w:styleId="ListLabel122">
    <w:name w:val="ListLabel 122"/>
    <w:rsid w:val="003D45EE"/>
    <w:rPr>
      <w:rFonts w:cs="Courier New"/>
    </w:rPr>
  </w:style>
  <w:style w:type="character" w:customStyle="1" w:styleId="ListLabel123">
    <w:name w:val="ListLabel 123"/>
    <w:rsid w:val="003D45EE"/>
    <w:rPr>
      <w:rFonts w:cs="Courier New"/>
    </w:rPr>
  </w:style>
  <w:style w:type="character" w:customStyle="1" w:styleId="ListLabel124">
    <w:name w:val="ListLabel 124"/>
    <w:rsid w:val="003D45EE"/>
    <w:rPr>
      <w:rFonts w:cs="Courier New"/>
    </w:rPr>
  </w:style>
  <w:style w:type="character" w:customStyle="1" w:styleId="ListLabel125">
    <w:name w:val="ListLabel 125"/>
    <w:rsid w:val="003D45EE"/>
    <w:rPr>
      <w:rFonts w:cs="Courier New"/>
    </w:rPr>
  </w:style>
  <w:style w:type="character" w:customStyle="1" w:styleId="ListLabel126">
    <w:name w:val="ListLabel 126"/>
    <w:rsid w:val="003D45EE"/>
    <w:rPr>
      <w:rFonts w:cs="Courier New"/>
    </w:rPr>
  </w:style>
  <w:style w:type="character" w:customStyle="1" w:styleId="ListLabel127">
    <w:name w:val="ListLabel 127"/>
    <w:rsid w:val="003D45EE"/>
    <w:rPr>
      <w:rFonts w:cs="Courier New"/>
    </w:rPr>
  </w:style>
  <w:style w:type="character" w:customStyle="1" w:styleId="ListLabel128">
    <w:name w:val="ListLabel 128"/>
    <w:rsid w:val="003D45EE"/>
    <w:rPr>
      <w:rFonts w:cs="Courier New"/>
    </w:rPr>
  </w:style>
  <w:style w:type="character" w:customStyle="1" w:styleId="ListLabel129">
    <w:name w:val="ListLabel 129"/>
    <w:rsid w:val="003D45EE"/>
    <w:rPr>
      <w:rFonts w:cs="Courier New"/>
    </w:rPr>
  </w:style>
  <w:style w:type="character" w:customStyle="1" w:styleId="ListLabel130">
    <w:name w:val="ListLabel 130"/>
    <w:rsid w:val="003D45EE"/>
    <w:rPr>
      <w:rFonts w:cs="Courier New"/>
    </w:rPr>
  </w:style>
  <w:style w:type="character" w:customStyle="1" w:styleId="ListLabel131">
    <w:name w:val="ListLabel 131"/>
    <w:rsid w:val="003D45EE"/>
    <w:rPr>
      <w:rFonts w:cs="Courier New"/>
    </w:rPr>
  </w:style>
  <w:style w:type="character" w:customStyle="1" w:styleId="ListLabel132">
    <w:name w:val="ListLabel 132"/>
    <w:rsid w:val="003D45EE"/>
    <w:rPr>
      <w:rFonts w:cs="Courier New"/>
    </w:rPr>
  </w:style>
  <w:style w:type="character" w:customStyle="1" w:styleId="ListLabel133">
    <w:name w:val="ListLabel 133"/>
    <w:rsid w:val="003D45EE"/>
    <w:rPr>
      <w:rFonts w:cs="Courier New"/>
    </w:rPr>
  </w:style>
  <w:style w:type="character" w:customStyle="1" w:styleId="ListLabel134">
    <w:name w:val="ListLabel 134"/>
    <w:rsid w:val="003D45EE"/>
    <w:rPr>
      <w:rFonts w:cs="Courier New"/>
    </w:rPr>
  </w:style>
  <w:style w:type="character" w:customStyle="1" w:styleId="ListLabel135">
    <w:name w:val="ListLabel 135"/>
    <w:rsid w:val="003D45EE"/>
    <w:rPr>
      <w:rFonts w:cs="Courier New"/>
    </w:rPr>
  </w:style>
  <w:style w:type="character" w:customStyle="1" w:styleId="ListLabel136">
    <w:name w:val="ListLabel 136"/>
    <w:rsid w:val="003D45EE"/>
    <w:rPr>
      <w:rFonts w:cs="Courier New"/>
    </w:rPr>
  </w:style>
  <w:style w:type="character" w:customStyle="1" w:styleId="ListLabel137">
    <w:name w:val="ListLabel 137"/>
    <w:rsid w:val="003D45EE"/>
    <w:rPr>
      <w:rFonts w:cs="Courier New"/>
    </w:rPr>
  </w:style>
  <w:style w:type="character" w:customStyle="1" w:styleId="ListLabel138">
    <w:name w:val="ListLabel 138"/>
    <w:rsid w:val="003D45EE"/>
    <w:rPr>
      <w:rFonts w:cs="Courier New"/>
    </w:rPr>
  </w:style>
  <w:style w:type="character" w:customStyle="1" w:styleId="ListLabel139">
    <w:name w:val="ListLabel 139"/>
    <w:rsid w:val="003D45EE"/>
    <w:rPr>
      <w:rFonts w:cs="Courier New"/>
    </w:rPr>
  </w:style>
  <w:style w:type="character" w:customStyle="1" w:styleId="ListLabel140">
    <w:name w:val="ListLabel 140"/>
    <w:rsid w:val="003D45EE"/>
    <w:rPr>
      <w:rFonts w:cs="Courier New"/>
    </w:rPr>
  </w:style>
  <w:style w:type="character" w:customStyle="1" w:styleId="ListLabel141">
    <w:name w:val="ListLabel 141"/>
    <w:rsid w:val="003D45EE"/>
    <w:rPr>
      <w:rFonts w:cs="Courier New"/>
    </w:rPr>
  </w:style>
  <w:style w:type="character" w:customStyle="1" w:styleId="ListLabel142">
    <w:name w:val="ListLabel 142"/>
    <w:rsid w:val="003D45EE"/>
    <w:rPr>
      <w:rFonts w:cs="Courier New"/>
    </w:rPr>
  </w:style>
  <w:style w:type="character" w:customStyle="1" w:styleId="ListLabel143">
    <w:name w:val="ListLabel 143"/>
    <w:rsid w:val="003D45EE"/>
    <w:rPr>
      <w:rFonts w:cs="Courier New"/>
    </w:rPr>
  </w:style>
  <w:style w:type="character" w:customStyle="1" w:styleId="ListLabel144">
    <w:name w:val="ListLabel 144"/>
    <w:rsid w:val="003D45EE"/>
    <w:rPr>
      <w:rFonts w:cs="Courier New"/>
    </w:rPr>
  </w:style>
  <w:style w:type="character" w:customStyle="1" w:styleId="ListLabel145">
    <w:name w:val="ListLabel 145"/>
    <w:rsid w:val="003D45EE"/>
    <w:rPr>
      <w:rFonts w:cs="Courier New"/>
    </w:rPr>
  </w:style>
  <w:style w:type="character" w:customStyle="1" w:styleId="ListLabel146">
    <w:name w:val="ListLabel 146"/>
    <w:rsid w:val="003D45EE"/>
    <w:rPr>
      <w:rFonts w:cs="Courier New"/>
    </w:rPr>
  </w:style>
  <w:style w:type="character" w:customStyle="1" w:styleId="ListLabel147">
    <w:name w:val="ListLabel 147"/>
    <w:rsid w:val="003D45EE"/>
    <w:rPr>
      <w:rFonts w:cs="Courier New"/>
    </w:rPr>
  </w:style>
  <w:style w:type="character" w:customStyle="1" w:styleId="ListLabel148">
    <w:name w:val="ListLabel 148"/>
    <w:rsid w:val="003D45EE"/>
    <w:rPr>
      <w:rFonts w:cs="Courier New"/>
    </w:rPr>
  </w:style>
  <w:style w:type="character" w:customStyle="1" w:styleId="ListLabel149">
    <w:name w:val="ListLabel 149"/>
    <w:rsid w:val="003D45EE"/>
    <w:rPr>
      <w:rFonts w:cs="Courier New"/>
    </w:rPr>
  </w:style>
  <w:style w:type="character" w:customStyle="1" w:styleId="ListLabel150">
    <w:name w:val="ListLabel 150"/>
    <w:rsid w:val="003D45EE"/>
    <w:rPr>
      <w:rFonts w:cs="Courier New"/>
    </w:rPr>
  </w:style>
  <w:style w:type="character" w:customStyle="1" w:styleId="ListLabel151">
    <w:name w:val="ListLabel 151"/>
    <w:rsid w:val="003D45EE"/>
    <w:rPr>
      <w:rFonts w:cs="Courier New"/>
    </w:rPr>
  </w:style>
  <w:style w:type="character" w:customStyle="1" w:styleId="ListLabel152">
    <w:name w:val="ListLabel 152"/>
    <w:rsid w:val="003D45EE"/>
    <w:rPr>
      <w:rFonts w:cs="Courier New"/>
    </w:rPr>
  </w:style>
  <w:style w:type="character" w:customStyle="1" w:styleId="ListLabel153">
    <w:name w:val="ListLabel 153"/>
    <w:rsid w:val="003D45EE"/>
    <w:rPr>
      <w:rFonts w:cs="Courier New"/>
    </w:rPr>
  </w:style>
  <w:style w:type="character" w:customStyle="1" w:styleId="ListLabel154">
    <w:name w:val="ListLabel 154"/>
    <w:rsid w:val="003D45EE"/>
    <w:rPr>
      <w:rFonts w:cs="Courier New"/>
    </w:rPr>
  </w:style>
  <w:style w:type="character" w:customStyle="1" w:styleId="ListLabel155">
    <w:name w:val="ListLabel 155"/>
    <w:rsid w:val="003D45EE"/>
    <w:rPr>
      <w:rFonts w:cs="Courier New"/>
    </w:rPr>
  </w:style>
  <w:style w:type="character" w:customStyle="1" w:styleId="ListLabel156">
    <w:name w:val="ListLabel 156"/>
    <w:rsid w:val="003D45EE"/>
    <w:rPr>
      <w:rFonts w:cs="Courier New"/>
    </w:rPr>
  </w:style>
  <w:style w:type="character" w:customStyle="1" w:styleId="ListLabel157">
    <w:name w:val="ListLabel 157"/>
    <w:rsid w:val="003D45EE"/>
    <w:rPr>
      <w:rFonts w:cs="Courier New"/>
    </w:rPr>
  </w:style>
  <w:style w:type="character" w:customStyle="1" w:styleId="ListLabel158">
    <w:name w:val="ListLabel 158"/>
    <w:rsid w:val="003D45EE"/>
    <w:rPr>
      <w:rFonts w:cs="Courier New"/>
    </w:rPr>
  </w:style>
  <w:style w:type="character" w:customStyle="1" w:styleId="ListLabel159">
    <w:name w:val="ListLabel 159"/>
    <w:rsid w:val="003D45EE"/>
    <w:rPr>
      <w:rFonts w:cs="Courier New"/>
    </w:rPr>
  </w:style>
  <w:style w:type="character" w:customStyle="1" w:styleId="ListLabel160">
    <w:name w:val="ListLabel 160"/>
    <w:rsid w:val="003D45EE"/>
    <w:rPr>
      <w:color w:val="000000"/>
    </w:rPr>
  </w:style>
  <w:style w:type="character" w:customStyle="1" w:styleId="ListLabel161">
    <w:name w:val="ListLabel 161"/>
    <w:rsid w:val="003D45EE"/>
    <w:rPr>
      <w:rFonts w:cs="Courier New"/>
    </w:rPr>
  </w:style>
  <w:style w:type="character" w:customStyle="1" w:styleId="ListLabel162">
    <w:name w:val="ListLabel 162"/>
    <w:rsid w:val="003D45EE"/>
    <w:rPr>
      <w:rFonts w:cs="Courier New"/>
    </w:rPr>
  </w:style>
  <w:style w:type="character" w:customStyle="1" w:styleId="ListLabel163">
    <w:name w:val="ListLabel 163"/>
    <w:rsid w:val="003D45EE"/>
    <w:rPr>
      <w:rFonts w:cs="Courier New"/>
    </w:rPr>
  </w:style>
  <w:style w:type="paragraph" w:styleId="Nagwek">
    <w:name w:val="header"/>
    <w:basedOn w:val="Normalny"/>
    <w:next w:val="Tekstpodstawowy"/>
    <w:link w:val="NagwekZnak1"/>
    <w:uiPriority w:val="99"/>
    <w:rsid w:val="003D45EE"/>
    <w:pPr>
      <w:tabs>
        <w:tab w:val="center" w:pos="4536"/>
        <w:tab w:val="right" w:pos="9072"/>
      </w:tabs>
      <w:spacing w:after="0" w:line="240" w:lineRule="auto"/>
    </w:pPr>
  </w:style>
  <w:style w:type="paragraph" w:styleId="Tekstpodstawowy">
    <w:name w:val="Body Text"/>
    <w:basedOn w:val="Normalny"/>
    <w:link w:val="TekstpodstawowyZnak"/>
    <w:uiPriority w:val="99"/>
    <w:rsid w:val="003D45EE"/>
    <w:pPr>
      <w:spacing w:after="140" w:line="288" w:lineRule="auto"/>
    </w:pPr>
  </w:style>
  <w:style w:type="paragraph" w:styleId="Lista">
    <w:name w:val="List"/>
    <w:basedOn w:val="Tekstpodstawowy"/>
    <w:semiHidden/>
    <w:rsid w:val="003D45EE"/>
    <w:rPr>
      <w:rFonts w:cs="Mangal"/>
    </w:rPr>
  </w:style>
  <w:style w:type="paragraph" w:styleId="Legenda">
    <w:name w:val="caption"/>
    <w:basedOn w:val="Normalny"/>
    <w:uiPriority w:val="35"/>
    <w:qFormat/>
    <w:rsid w:val="003D45EE"/>
    <w:pPr>
      <w:suppressLineNumbers/>
      <w:spacing w:before="120" w:after="120"/>
    </w:pPr>
    <w:rPr>
      <w:rFonts w:cs="Mangal"/>
      <w:i/>
      <w:iCs/>
      <w:sz w:val="24"/>
      <w:szCs w:val="24"/>
    </w:rPr>
  </w:style>
  <w:style w:type="paragraph" w:customStyle="1" w:styleId="Indeks">
    <w:name w:val="Indeks"/>
    <w:basedOn w:val="Normalny"/>
    <w:rsid w:val="003D45EE"/>
    <w:pPr>
      <w:suppressLineNumbers/>
    </w:pPr>
    <w:rPr>
      <w:rFonts w:cs="Mangal"/>
    </w:rPr>
  </w:style>
  <w:style w:type="paragraph" w:customStyle="1" w:styleId="Legenda1">
    <w:name w:val="Legenda1"/>
    <w:basedOn w:val="Normalny"/>
    <w:rsid w:val="003D45EE"/>
    <w:pPr>
      <w:suppressLineNumbers/>
      <w:spacing w:before="120" w:after="120"/>
    </w:pPr>
    <w:rPr>
      <w:rFonts w:cs="Mangal"/>
      <w:i/>
      <w:iCs/>
      <w:sz w:val="24"/>
      <w:szCs w:val="24"/>
    </w:rPr>
  </w:style>
  <w:style w:type="paragraph" w:customStyle="1" w:styleId="Akapitzlist1">
    <w:name w:val="Akapit z listą1"/>
    <w:basedOn w:val="Normalny"/>
    <w:rsid w:val="003D45EE"/>
    <w:pPr>
      <w:ind w:left="720"/>
      <w:contextualSpacing/>
    </w:pPr>
  </w:style>
  <w:style w:type="paragraph" w:styleId="Stopka">
    <w:name w:val="footer"/>
    <w:basedOn w:val="Normalny"/>
    <w:link w:val="StopkaZnak1"/>
    <w:uiPriority w:val="99"/>
    <w:rsid w:val="003D45EE"/>
    <w:pPr>
      <w:tabs>
        <w:tab w:val="center" w:pos="4536"/>
        <w:tab w:val="right" w:pos="9072"/>
      </w:tabs>
      <w:spacing w:after="0" w:line="240" w:lineRule="auto"/>
    </w:pPr>
  </w:style>
  <w:style w:type="paragraph" w:customStyle="1" w:styleId="Nagwekspisutreci1">
    <w:name w:val="Nagłówek spisu treści1"/>
    <w:basedOn w:val="Nagwek1"/>
    <w:rsid w:val="003D45EE"/>
    <w:rPr>
      <w:lang w:eastAsia="pl-PL"/>
    </w:rPr>
  </w:style>
  <w:style w:type="paragraph" w:styleId="Spistreci1">
    <w:name w:val="toc 1"/>
    <w:basedOn w:val="Normalny"/>
    <w:autoRedefine/>
    <w:uiPriority w:val="39"/>
    <w:rsid w:val="003D45EE"/>
    <w:pPr>
      <w:spacing w:after="100"/>
    </w:pPr>
  </w:style>
  <w:style w:type="paragraph" w:styleId="Spistreci2">
    <w:name w:val="toc 2"/>
    <w:basedOn w:val="Normalny"/>
    <w:autoRedefine/>
    <w:uiPriority w:val="39"/>
    <w:rsid w:val="003D45EE"/>
    <w:pPr>
      <w:spacing w:after="100"/>
      <w:ind w:left="220"/>
    </w:pPr>
  </w:style>
  <w:style w:type="paragraph" w:styleId="Spistreci3">
    <w:name w:val="toc 3"/>
    <w:basedOn w:val="Normalny"/>
    <w:autoRedefine/>
    <w:uiPriority w:val="39"/>
    <w:rsid w:val="003D45EE"/>
    <w:pPr>
      <w:spacing w:after="100"/>
      <w:ind w:left="440"/>
    </w:pPr>
  </w:style>
  <w:style w:type="paragraph" w:customStyle="1" w:styleId="Tekstdymka1">
    <w:name w:val="Tekst dymka1"/>
    <w:basedOn w:val="Normalny"/>
    <w:rsid w:val="003D45EE"/>
    <w:pPr>
      <w:spacing w:after="0" w:line="240" w:lineRule="auto"/>
    </w:pPr>
    <w:rPr>
      <w:rFonts w:ascii="Tahoma" w:hAnsi="Tahoma" w:cs="Tahoma"/>
      <w:sz w:val="16"/>
      <w:szCs w:val="16"/>
    </w:rPr>
  </w:style>
  <w:style w:type="paragraph" w:customStyle="1" w:styleId="Standard">
    <w:name w:val="Standard"/>
    <w:rsid w:val="003D45EE"/>
    <w:pPr>
      <w:suppressAutoHyphens/>
      <w:textAlignment w:val="baseline"/>
    </w:pPr>
    <w:rPr>
      <w:rFonts w:ascii="Calibri" w:eastAsia="SimSun" w:hAnsi="Calibri" w:cs="Tahoma"/>
      <w:kern w:val="1"/>
      <w:sz w:val="22"/>
      <w:szCs w:val="22"/>
      <w:lang w:eastAsia="en-US"/>
    </w:rPr>
  </w:style>
  <w:style w:type="paragraph" w:customStyle="1" w:styleId="Bezodstpw1">
    <w:name w:val="Bez odstępów1"/>
    <w:rsid w:val="003D45EE"/>
    <w:pPr>
      <w:suppressAutoHyphens/>
    </w:pPr>
    <w:rPr>
      <w:rFonts w:ascii="Calibri" w:eastAsia="font232" w:hAnsi="Calibri" w:cs="font232"/>
      <w:kern w:val="1"/>
      <w:sz w:val="22"/>
      <w:szCs w:val="22"/>
    </w:rPr>
  </w:style>
  <w:style w:type="paragraph" w:customStyle="1" w:styleId="Tekstkomentarza1">
    <w:name w:val="Tekst komentarza1"/>
    <w:basedOn w:val="Normalny"/>
    <w:rsid w:val="003D45EE"/>
    <w:rPr>
      <w:sz w:val="20"/>
      <w:szCs w:val="20"/>
    </w:rPr>
  </w:style>
  <w:style w:type="paragraph" w:customStyle="1" w:styleId="Tematkomentarza1">
    <w:name w:val="Temat komentarza1"/>
    <w:basedOn w:val="Tekstkomentarza1"/>
    <w:rsid w:val="003D45EE"/>
    <w:pPr>
      <w:spacing w:line="240" w:lineRule="auto"/>
    </w:pPr>
    <w:rPr>
      <w:b/>
      <w:bCs/>
    </w:rPr>
  </w:style>
  <w:style w:type="character" w:styleId="UyteHipercze">
    <w:name w:val="FollowedHyperlink"/>
    <w:basedOn w:val="Domylnaczcionkaakapitu"/>
    <w:semiHidden/>
    <w:rsid w:val="003D45EE"/>
    <w:rPr>
      <w:color w:val="800080"/>
      <w:u w:val="single"/>
    </w:rPr>
  </w:style>
  <w:style w:type="paragraph" w:styleId="Tekstdymka">
    <w:name w:val="Balloon Text"/>
    <w:basedOn w:val="Normalny"/>
    <w:link w:val="TekstdymkaZnak2"/>
    <w:uiPriority w:val="99"/>
    <w:semiHidden/>
    <w:unhideWhenUsed/>
    <w:rsid w:val="006E13C0"/>
    <w:pPr>
      <w:spacing w:after="0" w:line="240" w:lineRule="auto"/>
    </w:pPr>
    <w:rPr>
      <w:rFonts w:ascii="Tahoma" w:hAnsi="Tahoma" w:cs="Tahoma"/>
      <w:sz w:val="16"/>
      <w:szCs w:val="16"/>
    </w:rPr>
  </w:style>
  <w:style w:type="character" w:customStyle="1" w:styleId="TekstdymkaZnak2">
    <w:name w:val="Tekst dymka Znak2"/>
    <w:basedOn w:val="Domylnaczcionkaakapitu"/>
    <w:link w:val="Tekstdymka"/>
    <w:uiPriority w:val="99"/>
    <w:semiHidden/>
    <w:rsid w:val="006E13C0"/>
    <w:rPr>
      <w:rFonts w:ascii="Tahoma" w:eastAsia="Calibri" w:hAnsi="Tahoma" w:cs="Tahoma"/>
      <w:kern w:val="1"/>
      <w:sz w:val="16"/>
      <w:szCs w:val="16"/>
      <w:lang w:eastAsia="en-US"/>
    </w:rPr>
  </w:style>
  <w:style w:type="character" w:styleId="Odwoaniedokomentarza">
    <w:name w:val="annotation reference"/>
    <w:basedOn w:val="Domylnaczcionkaakapitu"/>
    <w:uiPriority w:val="99"/>
    <w:semiHidden/>
    <w:unhideWhenUsed/>
    <w:rsid w:val="00211CE3"/>
    <w:rPr>
      <w:sz w:val="16"/>
      <w:szCs w:val="16"/>
    </w:rPr>
  </w:style>
  <w:style w:type="paragraph" w:styleId="Tekstkomentarza">
    <w:name w:val="annotation text"/>
    <w:basedOn w:val="Normalny"/>
    <w:link w:val="TekstkomentarzaZnak1"/>
    <w:uiPriority w:val="99"/>
    <w:semiHidden/>
    <w:unhideWhenUsed/>
    <w:rsid w:val="00211CE3"/>
    <w:rPr>
      <w:sz w:val="20"/>
      <w:szCs w:val="20"/>
    </w:rPr>
  </w:style>
  <w:style w:type="character" w:customStyle="1" w:styleId="TekstkomentarzaZnak1">
    <w:name w:val="Tekst komentarza Znak1"/>
    <w:basedOn w:val="Domylnaczcionkaakapitu"/>
    <w:link w:val="Tekstkomentarza"/>
    <w:uiPriority w:val="99"/>
    <w:semiHidden/>
    <w:rsid w:val="00211CE3"/>
    <w:rPr>
      <w:rFonts w:ascii="Calibri" w:eastAsia="Calibri" w:hAnsi="Calibri" w:cs="font232"/>
      <w:kern w:val="1"/>
      <w:lang w:eastAsia="en-US"/>
    </w:rPr>
  </w:style>
  <w:style w:type="paragraph" w:styleId="Tematkomentarza">
    <w:name w:val="annotation subject"/>
    <w:basedOn w:val="Tekstkomentarza"/>
    <w:next w:val="Tekstkomentarza"/>
    <w:link w:val="TematkomentarzaZnak1"/>
    <w:uiPriority w:val="99"/>
    <w:semiHidden/>
    <w:unhideWhenUsed/>
    <w:rsid w:val="00211CE3"/>
    <w:rPr>
      <w:b/>
      <w:bCs/>
    </w:rPr>
  </w:style>
  <w:style w:type="character" w:customStyle="1" w:styleId="TematkomentarzaZnak1">
    <w:name w:val="Temat komentarza Znak1"/>
    <w:basedOn w:val="TekstkomentarzaZnak1"/>
    <w:link w:val="Tematkomentarza"/>
    <w:uiPriority w:val="99"/>
    <w:semiHidden/>
    <w:rsid w:val="00211CE3"/>
    <w:rPr>
      <w:b/>
      <w:bCs/>
    </w:rPr>
  </w:style>
  <w:style w:type="paragraph" w:customStyle="1" w:styleId="Akapitzlist10">
    <w:name w:val="Akapit z listą1"/>
    <w:basedOn w:val="Normalny"/>
    <w:rsid w:val="0046311B"/>
    <w:pPr>
      <w:ind w:left="720"/>
      <w:contextualSpacing/>
    </w:pPr>
  </w:style>
  <w:style w:type="table" w:styleId="Tabela-Siatka">
    <w:name w:val="Table Grid"/>
    <w:basedOn w:val="Standardowy"/>
    <w:uiPriority w:val="59"/>
    <w:rsid w:val="00664F02"/>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odstawowy2">
    <w:name w:val="Body Text 2"/>
    <w:basedOn w:val="Normalny"/>
    <w:link w:val="Tekstpodstawowy2Znak"/>
    <w:uiPriority w:val="99"/>
    <w:unhideWhenUsed/>
    <w:rsid w:val="005F7593"/>
    <w:pPr>
      <w:spacing w:after="120" w:line="480" w:lineRule="auto"/>
    </w:pPr>
  </w:style>
  <w:style w:type="character" w:customStyle="1" w:styleId="Tekstpodstawowy2Znak">
    <w:name w:val="Tekst podstawowy 2 Znak"/>
    <w:basedOn w:val="Domylnaczcionkaakapitu"/>
    <w:link w:val="Tekstpodstawowy2"/>
    <w:uiPriority w:val="99"/>
    <w:rsid w:val="005F7593"/>
    <w:rPr>
      <w:rFonts w:ascii="Calibri" w:eastAsia="Calibri" w:hAnsi="Calibri" w:cs="font232"/>
      <w:kern w:val="1"/>
      <w:sz w:val="22"/>
      <w:szCs w:val="22"/>
      <w:lang w:eastAsia="en-US"/>
    </w:rPr>
  </w:style>
  <w:style w:type="character" w:customStyle="1" w:styleId="Nagwek1Znak1">
    <w:name w:val="Nagłówek 1 Znak1"/>
    <w:basedOn w:val="Domylnaczcionkaakapitu"/>
    <w:link w:val="Nagwek1"/>
    <w:uiPriority w:val="99"/>
    <w:rsid w:val="005F7593"/>
    <w:rPr>
      <w:rFonts w:ascii="Cambria" w:eastAsia="font232" w:hAnsi="Cambria" w:cs="font232"/>
      <w:b/>
      <w:bCs/>
      <w:color w:val="4B7B8A"/>
      <w:kern w:val="1"/>
      <w:sz w:val="28"/>
      <w:szCs w:val="28"/>
      <w:lang w:eastAsia="en-US"/>
    </w:rPr>
  </w:style>
  <w:style w:type="character" w:customStyle="1" w:styleId="NagwekZnak1">
    <w:name w:val="Nagłówek Znak1"/>
    <w:basedOn w:val="Domylnaczcionkaakapitu"/>
    <w:link w:val="Nagwek"/>
    <w:uiPriority w:val="99"/>
    <w:rsid w:val="005F7593"/>
    <w:rPr>
      <w:rFonts w:ascii="Calibri" w:eastAsia="Calibri" w:hAnsi="Calibri" w:cs="font232"/>
      <w:kern w:val="1"/>
      <w:sz w:val="22"/>
      <w:szCs w:val="22"/>
      <w:lang w:eastAsia="en-US"/>
    </w:rPr>
  </w:style>
  <w:style w:type="character" w:customStyle="1" w:styleId="StopkaZnak1">
    <w:name w:val="Stopka Znak1"/>
    <w:basedOn w:val="Domylnaczcionkaakapitu"/>
    <w:link w:val="Stopka"/>
    <w:uiPriority w:val="99"/>
    <w:rsid w:val="005F7593"/>
    <w:rPr>
      <w:rFonts w:ascii="Calibri" w:eastAsia="Calibri" w:hAnsi="Calibri" w:cs="font232"/>
      <w:kern w:val="1"/>
      <w:sz w:val="22"/>
      <w:szCs w:val="22"/>
      <w:lang w:eastAsia="en-US"/>
    </w:rPr>
  </w:style>
  <w:style w:type="paragraph" w:customStyle="1" w:styleId="ColorfulList-Accent11">
    <w:name w:val="Colorful List - Accent 11"/>
    <w:basedOn w:val="Normalny"/>
    <w:uiPriority w:val="99"/>
    <w:rsid w:val="005F7593"/>
    <w:pPr>
      <w:suppressAutoHyphens w:val="0"/>
      <w:spacing w:after="0" w:line="240" w:lineRule="auto"/>
      <w:ind w:left="720"/>
    </w:pPr>
    <w:rPr>
      <w:rFonts w:ascii="Times New Roman" w:eastAsiaTheme="minorEastAsia" w:hAnsi="Times New Roman" w:cstheme="minorBidi"/>
      <w:kern w:val="0"/>
      <w:sz w:val="24"/>
      <w:szCs w:val="24"/>
      <w:lang w:eastAsia="pl-PL"/>
    </w:rPr>
  </w:style>
  <w:style w:type="paragraph" w:styleId="Tekstprzypisukocowego">
    <w:name w:val="endnote text"/>
    <w:basedOn w:val="Normalny"/>
    <w:link w:val="TekstprzypisukocowegoZnak1"/>
    <w:uiPriority w:val="99"/>
    <w:rsid w:val="005F7593"/>
    <w:pPr>
      <w:suppressAutoHyphens w:val="0"/>
      <w:spacing w:after="0" w:line="240" w:lineRule="auto"/>
    </w:pPr>
    <w:rPr>
      <w:rFonts w:ascii="Times New Roman" w:eastAsiaTheme="minorEastAsia" w:hAnsi="Times New Roman" w:cstheme="minorBidi"/>
      <w:kern w:val="0"/>
      <w:sz w:val="20"/>
      <w:szCs w:val="20"/>
      <w:lang w:eastAsia="pl-PL"/>
    </w:rPr>
  </w:style>
  <w:style w:type="character" w:customStyle="1" w:styleId="TekstprzypisukocowegoZnak">
    <w:name w:val="Tekst przypisu końcowego Znak"/>
    <w:basedOn w:val="Domylnaczcionkaakapitu"/>
    <w:link w:val="Tekstprzypisukocowego"/>
    <w:uiPriority w:val="99"/>
    <w:rsid w:val="005F7593"/>
    <w:rPr>
      <w:rFonts w:ascii="Calibri" w:eastAsia="Calibri" w:hAnsi="Calibri" w:cs="font232"/>
      <w:kern w:val="1"/>
      <w:lang w:eastAsia="en-US"/>
    </w:rPr>
  </w:style>
  <w:style w:type="character" w:customStyle="1" w:styleId="TekstprzypisukocowegoZnak1">
    <w:name w:val="Tekst przypisu końcowego Znak1"/>
    <w:basedOn w:val="Domylnaczcionkaakapitu"/>
    <w:link w:val="Tekstprzypisukocowego"/>
    <w:uiPriority w:val="99"/>
    <w:rsid w:val="005F7593"/>
    <w:rPr>
      <w:rFonts w:eastAsiaTheme="minorEastAsia" w:cstheme="minorBidi"/>
    </w:rPr>
  </w:style>
  <w:style w:type="character" w:styleId="Odwoanieprzypisukocowego">
    <w:name w:val="endnote reference"/>
    <w:basedOn w:val="Domylnaczcionkaakapitu"/>
    <w:uiPriority w:val="99"/>
    <w:rsid w:val="005F7593"/>
    <w:rPr>
      <w:rFonts w:ascii="Times New Roman" w:hAnsi="Times New Roman" w:cs="Times New Roman"/>
      <w:vertAlign w:val="superscript"/>
    </w:rPr>
  </w:style>
  <w:style w:type="character" w:customStyle="1" w:styleId="TekstpodstawowyZnak">
    <w:name w:val="Tekst podstawowy Znak"/>
    <w:basedOn w:val="Domylnaczcionkaakapitu"/>
    <w:link w:val="Tekstpodstawowy"/>
    <w:uiPriority w:val="99"/>
    <w:rsid w:val="005F7593"/>
    <w:rPr>
      <w:rFonts w:ascii="Calibri" w:eastAsia="Calibri" w:hAnsi="Calibri" w:cs="font232"/>
      <w:kern w:val="1"/>
      <w:sz w:val="22"/>
      <w:szCs w:val="22"/>
      <w:lang w:eastAsia="en-US"/>
    </w:rPr>
  </w:style>
  <w:style w:type="paragraph" w:customStyle="1" w:styleId="Default">
    <w:name w:val="Default"/>
    <w:rsid w:val="005F7593"/>
    <w:pPr>
      <w:autoSpaceDE w:val="0"/>
      <w:autoSpaceDN w:val="0"/>
      <w:adjustRightInd w:val="0"/>
    </w:pPr>
    <w:rPr>
      <w:rFonts w:ascii="Calibri" w:eastAsiaTheme="minorEastAsia" w:hAnsi="Calibri" w:cs="Calibri"/>
      <w:noProof/>
      <w:color w:val="000000"/>
      <w:sz w:val="24"/>
      <w:szCs w:val="24"/>
    </w:rPr>
  </w:style>
  <w:style w:type="paragraph" w:customStyle="1" w:styleId="normal">
    <w:name w:val="normal"/>
    <w:uiPriority w:val="99"/>
    <w:rsid w:val="005F7593"/>
    <w:rPr>
      <w:rFonts w:eastAsiaTheme="minorEastAsia"/>
    </w:rPr>
  </w:style>
  <w:style w:type="character" w:customStyle="1" w:styleId="object">
    <w:name w:val="object"/>
    <w:basedOn w:val="Domylnaczcionkaakapitu"/>
    <w:uiPriority w:val="99"/>
    <w:rsid w:val="00B9257D"/>
    <w:rPr>
      <w:rFonts w:ascii="Times New Roman" w:hAnsi="Times New Roman" w:cs="Times New Roman"/>
    </w:rPr>
  </w:style>
  <w:style w:type="paragraph" w:styleId="Akapitzlist">
    <w:name w:val="List Paragraph"/>
    <w:basedOn w:val="Normalny"/>
    <w:uiPriority w:val="34"/>
    <w:qFormat/>
    <w:rsid w:val="00B9257D"/>
    <w:pPr>
      <w:ind w:left="720"/>
      <w:contextualSpacing/>
    </w:pPr>
  </w:style>
  <w:style w:type="paragraph" w:styleId="Tytu">
    <w:name w:val="Title"/>
    <w:basedOn w:val="Normalny"/>
    <w:link w:val="TytuZnak"/>
    <w:qFormat/>
    <w:rsid w:val="00640570"/>
    <w:pPr>
      <w:suppressAutoHyphens w:val="0"/>
      <w:spacing w:after="0" w:line="240" w:lineRule="auto"/>
      <w:jc w:val="center"/>
    </w:pPr>
    <w:rPr>
      <w:rFonts w:ascii="Times New Roman" w:eastAsia="Times New Roman" w:hAnsi="Times New Roman" w:cs="Times New Roman"/>
      <w:b/>
      <w:bCs/>
      <w:kern w:val="0"/>
      <w:sz w:val="24"/>
      <w:szCs w:val="24"/>
      <w:lang w:eastAsia="pl-PL"/>
    </w:rPr>
  </w:style>
  <w:style w:type="character" w:customStyle="1" w:styleId="TytuZnak">
    <w:name w:val="Tytuł Znak"/>
    <w:basedOn w:val="Domylnaczcionkaakapitu"/>
    <w:link w:val="Tytu"/>
    <w:rsid w:val="00640570"/>
    <w:rPr>
      <w:b/>
      <w:bCs/>
      <w:sz w:val="24"/>
      <w:szCs w:val="24"/>
    </w:rPr>
  </w:style>
  <w:style w:type="character" w:styleId="Odwoanieprzypisudolnego">
    <w:name w:val="footnote reference"/>
    <w:basedOn w:val="Domylnaczcionkaakapitu"/>
    <w:semiHidden/>
    <w:rsid w:val="00640570"/>
    <w:rPr>
      <w:vertAlign w:val="superscript"/>
    </w:rPr>
  </w:style>
  <w:style w:type="paragraph" w:styleId="Tekstprzypisudolnego">
    <w:name w:val="footnote text"/>
    <w:basedOn w:val="Normalny"/>
    <w:link w:val="TekstprzypisudolnegoZnak"/>
    <w:semiHidden/>
    <w:rsid w:val="00640570"/>
    <w:pPr>
      <w:suppressAutoHyphens w:val="0"/>
      <w:spacing w:after="0" w:line="240" w:lineRule="auto"/>
    </w:pPr>
    <w:rPr>
      <w:rFonts w:ascii="Times New Roman" w:eastAsia="Times New Roman" w:hAnsi="Times New Roman" w:cs="Times New Roman"/>
      <w:kern w:val="0"/>
      <w:sz w:val="20"/>
      <w:szCs w:val="20"/>
      <w:lang w:eastAsia="pl-PL"/>
    </w:rPr>
  </w:style>
  <w:style w:type="character" w:customStyle="1" w:styleId="TekstprzypisudolnegoZnak">
    <w:name w:val="Tekst przypisu dolnego Znak"/>
    <w:basedOn w:val="Domylnaczcionkaakapitu"/>
    <w:link w:val="Tekstprzypisudolnego"/>
    <w:semiHidden/>
    <w:rsid w:val="00640570"/>
  </w:style>
</w:styles>
</file>

<file path=word/webSettings.xml><?xml version="1.0" encoding="utf-8"?>
<w:webSettings xmlns:r="http://schemas.openxmlformats.org/officeDocument/2006/relationships" xmlns:w="http://schemas.openxmlformats.org/wordprocessingml/2006/main">
  <w:divs>
    <w:div w:id="28534489">
      <w:bodyDiv w:val="1"/>
      <w:marLeft w:val="0"/>
      <w:marRight w:val="0"/>
      <w:marTop w:val="0"/>
      <w:marBottom w:val="0"/>
      <w:divBdr>
        <w:top w:val="none" w:sz="0" w:space="0" w:color="auto"/>
        <w:left w:val="none" w:sz="0" w:space="0" w:color="auto"/>
        <w:bottom w:val="none" w:sz="0" w:space="0" w:color="auto"/>
        <w:right w:val="none" w:sz="0" w:space="0" w:color="auto"/>
      </w:divBdr>
    </w:div>
    <w:div w:id="54473514">
      <w:bodyDiv w:val="1"/>
      <w:marLeft w:val="0"/>
      <w:marRight w:val="0"/>
      <w:marTop w:val="0"/>
      <w:marBottom w:val="0"/>
      <w:divBdr>
        <w:top w:val="none" w:sz="0" w:space="0" w:color="auto"/>
        <w:left w:val="none" w:sz="0" w:space="0" w:color="auto"/>
        <w:bottom w:val="none" w:sz="0" w:space="0" w:color="auto"/>
        <w:right w:val="none" w:sz="0" w:space="0" w:color="auto"/>
      </w:divBdr>
    </w:div>
    <w:div w:id="612977318">
      <w:bodyDiv w:val="1"/>
      <w:marLeft w:val="0"/>
      <w:marRight w:val="0"/>
      <w:marTop w:val="0"/>
      <w:marBottom w:val="0"/>
      <w:divBdr>
        <w:top w:val="none" w:sz="0" w:space="0" w:color="auto"/>
        <w:left w:val="none" w:sz="0" w:space="0" w:color="auto"/>
        <w:bottom w:val="none" w:sz="0" w:space="0" w:color="auto"/>
        <w:right w:val="none" w:sz="0" w:space="0" w:color="auto"/>
      </w:divBdr>
    </w:div>
    <w:div w:id="856191882">
      <w:bodyDiv w:val="1"/>
      <w:marLeft w:val="0"/>
      <w:marRight w:val="0"/>
      <w:marTop w:val="0"/>
      <w:marBottom w:val="0"/>
      <w:divBdr>
        <w:top w:val="none" w:sz="0" w:space="0" w:color="auto"/>
        <w:left w:val="none" w:sz="0" w:space="0" w:color="auto"/>
        <w:bottom w:val="none" w:sz="0" w:space="0" w:color="auto"/>
        <w:right w:val="none" w:sz="0" w:space="0" w:color="auto"/>
      </w:divBdr>
    </w:div>
    <w:div w:id="1046952941">
      <w:bodyDiv w:val="1"/>
      <w:marLeft w:val="0"/>
      <w:marRight w:val="0"/>
      <w:marTop w:val="0"/>
      <w:marBottom w:val="0"/>
      <w:divBdr>
        <w:top w:val="none" w:sz="0" w:space="0" w:color="auto"/>
        <w:left w:val="none" w:sz="0" w:space="0" w:color="auto"/>
        <w:bottom w:val="none" w:sz="0" w:space="0" w:color="auto"/>
        <w:right w:val="none" w:sz="0" w:space="0" w:color="auto"/>
      </w:divBdr>
    </w:div>
    <w:div w:id="1246722792">
      <w:bodyDiv w:val="1"/>
      <w:marLeft w:val="0"/>
      <w:marRight w:val="0"/>
      <w:marTop w:val="0"/>
      <w:marBottom w:val="0"/>
      <w:divBdr>
        <w:top w:val="none" w:sz="0" w:space="0" w:color="auto"/>
        <w:left w:val="none" w:sz="0" w:space="0" w:color="auto"/>
        <w:bottom w:val="none" w:sz="0" w:space="0" w:color="auto"/>
        <w:right w:val="none" w:sz="0" w:space="0" w:color="auto"/>
      </w:divBdr>
    </w:div>
    <w:div w:id="1349717214">
      <w:bodyDiv w:val="1"/>
      <w:marLeft w:val="0"/>
      <w:marRight w:val="0"/>
      <w:marTop w:val="0"/>
      <w:marBottom w:val="0"/>
      <w:divBdr>
        <w:top w:val="none" w:sz="0" w:space="0" w:color="auto"/>
        <w:left w:val="none" w:sz="0" w:space="0" w:color="auto"/>
        <w:bottom w:val="none" w:sz="0" w:space="0" w:color="auto"/>
        <w:right w:val="none" w:sz="0" w:space="0" w:color="auto"/>
      </w:divBdr>
    </w:div>
    <w:div w:id="1466700670">
      <w:bodyDiv w:val="1"/>
      <w:marLeft w:val="0"/>
      <w:marRight w:val="0"/>
      <w:marTop w:val="0"/>
      <w:marBottom w:val="0"/>
      <w:divBdr>
        <w:top w:val="none" w:sz="0" w:space="0" w:color="auto"/>
        <w:left w:val="none" w:sz="0" w:space="0" w:color="auto"/>
        <w:bottom w:val="none" w:sz="0" w:space="0" w:color="auto"/>
        <w:right w:val="none" w:sz="0" w:space="0" w:color="auto"/>
      </w:divBdr>
    </w:div>
    <w:div w:id="1516924358">
      <w:bodyDiv w:val="1"/>
      <w:marLeft w:val="0"/>
      <w:marRight w:val="0"/>
      <w:marTop w:val="0"/>
      <w:marBottom w:val="0"/>
      <w:divBdr>
        <w:top w:val="none" w:sz="0" w:space="0" w:color="auto"/>
        <w:left w:val="none" w:sz="0" w:space="0" w:color="auto"/>
        <w:bottom w:val="none" w:sz="0" w:space="0" w:color="auto"/>
        <w:right w:val="none" w:sz="0" w:space="0" w:color="auto"/>
      </w:divBdr>
    </w:div>
    <w:div w:id="1530870356">
      <w:bodyDiv w:val="1"/>
      <w:marLeft w:val="0"/>
      <w:marRight w:val="0"/>
      <w:marTop w:val="0"/>
      <w:marBottom w:val="0"/>
      <w:divBdr>
        <w:top w:val="none" w:sz="0" w:space="0" w:color="auto"/>
        <w:left w:val="none" w:sz="0" w:space="0" w:color="auto"/>
        <w:bottom w:val="none" w:sz="0" w:space="0" w:color="auto"/>
        <w:right w:val="none" w:sz="0" w:space="0" w:color="auto"/>
      </w:divBdr>
    </w:div>
    <w:div w:id="1860462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bytomodnowa.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unduszeue.slaskie.pl/web/guest/w/wykaz_prog_rewi"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ytom.pl/bip/informacje-rady-miejskiej/uchwaly-rady-miejskiej-z-28-lipca" TargetMode="External"/><Relationship Id="rId5" Type="http://schemas.openxmlformats.org/officeDocument/2006/relationships/webSettings" Target="webSettings.xml"/><Relationship Id="rId15" Type="http://schemas.openxmlformats.org/officeDocument/2006/relationships/hyperlink" Target="https://bytomodnowa.pl/dokumenty" TargetMode="External"/><Relationship Id="rId10" Type="http://schemas.openxmlformats.org/officeDocument/2006/relationships/hyperlink" Target="https://bytomodnowa.pl/dokumenty"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bytomodnowa.pl/dokumenty"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C5D245-3C52-4D35-A3C0-4ABDE908E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707</TotalTime>
  <Pages>12</Pages>
  <Words>3090</Words>
  <Characters>18542</Characters>
  <Application>Microsoft Office Word</Application>
  <DocSecurity>0</DocSecurity>
  <Lines>154</Lines>
  <Paragraphs>43</Paragraphs>
  <ScaleCrop>false</ScaleCrop>
  <HeadingPairs>
    <vt:vector size="2" baseType="variant">
      <vt:variant>
        <vt:lpstr>Tytuł</vt:lpstr>
      </vt:variant>
      <vt:variant>
        <vt:i4>1</vt:i4>
      </vt:variant>
    </vt:vector>
  </HeadingPairs>
  <TitlesOfParts>
    <vt:vector size="1" baseType="lpstr">
      <vt:lpstr>Gminny Program Rewitalizacji. Bytom 2020+</vt:lpstr>
    </vt:vector>
  </TitlesOfParts>
  <Company>umbytom</Company>
  <LinksUpToDate>false</LinksUpToDate>
  <CharactersWithSpaces>21589</CharactersWithSpaces>
  <SharedDoc>false</SharedDoc>
  <HLinks>
    <vt:vector size="132" baseType="variant">
      <vt:variant>
        <vt:i4>76</vt:i4>
      </vt:variant>
      <vt:variant>
        <vt:i4>126</vt:i4>
      </vt:variant>
      <vt:variant>
        <vt:i4>0</vt:i4>
      </vt:variant>
      <vt:variant>
        <vt:i4>5</vt:i4>
      </vt:variant>
      <vt:variant>
        <vt:lpwstr>https://rpo.slaskie.pl/lsi/nabory</vt:lpwstr>
      </vt:variant>
      <vt:variant>
        <vt:lpwstr/>
      </vt:variant>
      <vt:variant>
        <vt:i4>7864361</vt:i4>
      </vt:variant>
      <vt:variant>
        <vt:i4>123</vt:i4>
      </vt:variant>
      <vt:variant>
        <vt:i4>0</vt:i4>
      </vt:variant>
      <vt:variant>
        <vt:i4>5</vt:i4>
      </vt:variant>
      <vt:variant>
        <vt:lpwstr>https://lsi.slaskie.pl/</vt:lpwstr>
      </vt:variant>
      <vt:variant>
        <vt:lpwstr/>
      </vt:variant>
      <vt:variant>
        <vt:i4>2555907</vt:i4>
      </vt:variant>
      <vt:variant>
        <vt:i4>116</vt:i4>
      </vt:variant>
      <vt:variant>
        <vt:i4>0</vt:i4>
      </vt:variant>
      <vt:variant>
        <vt:i4>5</vt:i4>
      </vt:variant>
      <vt:variant>
        <vt:lpwstr/>
      </vt:variant>
      <vt:variant>
        <vt:lpwstr>_Toc4421550</vt:lpwstr>
      </vt:variant>
      <vt:variant>
        <vt:i4>2490371</vt:i4>
      </vt:variant>
      <vt:variant>
        <vt:i4>110</vt:i4>
      </vt:variant>
      <vt:variant>
        <vt:i4>0</vt:i4>
      </vt:variant>
      <vt:variant>
        <vt:i4>5</vt:i4>
      </vt:variant>
      <vt:variant>
        <vt:lpwstr/>
      </vt:variant>
      <vt:variant>
        <vt:lpwstr>_Toc4421549</vt:lpwstr>
      </vt:variant>
      <vt:variant>
        <vt:i4>2490371</vt:i4>
      </vt:variant>
      <vt:variant>
        <vt:i4>104</vt:i4>
      </vt:variant>
      <vt:variant>
        <vt:i4>0</vt:i4>
      </vt:variant>
      <vt:variant>
        <vt:i4>5</vt:i4>
      </vt:variant>
      <vt:variant>
        <vt:lpwstr/>
      </vt:variant>
      <vt:variant>
        <vt:lpwstr>_Toc4421548</vt:lpwstr>
      </vt:variant>
      <vt:variant>
        <vt:i4>2490371</vt:i4>
      </vt:variant>
      <vt:variant>
        <vt:i4>98</vt:i4>
      </vt:variant>
      <vt:variant>
        <vt:i4>0</vt:i4>
      </vt:variant>
      <vt:variant>
        <vt:i4>5</vt:i4>
      </vt:variant>
      <vt:variant>
        <vt:lpwstr/>
      </vt:variant>
      <vt:variant>
        <vt:lpwstr>_Toc4421547</vt:lpwstr>
      </vt:variant>
      <vt:variant>
        <vt:i4>2490371</vt:i4>
      </vt:variant>
      <vt:variant>
        <vt:i4>92</vt:i4>
      </vt:variant>
      <vt:variant>
        <vt:i4>0</vt:i4>
      </vt:variant>
      <vt:variant>
        <vt:i4>5</vt:i4>
      </vt:variant>
      <vt:variant>
        <vt:lpwstr/>
      </vt:variant>
      <vt:variant>
        <vt:lpwstr>_Toc4421546</vt:lpwstr>
      </vt:variant>
      <vt:variant>
        <vt:i4>2490371</vt:i4>
      </vt:variant>
      <vt:variant>
        <vt:i4>86</vt:i4>
      </vt:variant>
      <vt:variant>
        <vt:i4>0</vt:i4>
      </vt:variant>
      <vt:variant>
        <vt:i4>5</vt:i4>
      </vt:variant>
      <vt:variant>
        <vt:lpwstr/>
      </vt:variant>
      <vt:variant>
        <vt:lpwstr>_Toc4421545</vt:lpwstr>
      </vt:variant>
      <vt:variant>
        <vt:i4>2490371</vt:i4>
      </vt:variant>
      <vt:variant>
        <vt:i4>80</vt:i4>
      </vt:variant>
      <vt:variant>
        <vt:i4>0</vt:i4>
      </vt:variant>
      <vt:variant>
        <vt:i4>5</vt:i4>
      </vt:variant>
      <vt:variant>
        <vt:lpwstr/>
      </vt:variant>
      <vt:variant>
        <vt:lpwstr>_Toc4421544</vt:lpwstr>
      </vt:variant>
      <vt:variant>
        <vt:i4>2490371</vt:i4>
      </vt:variant>
      <vt:variant>
        <vt:i4>74</vt:i4>
      </vt:variant>
      <vt:variant>
        <vt:i4>0</vt:i4>
      </vt:variant>
      <vt:variant>
        <vt:i4>5</vt:i4>
      </vt:variant>
      <vt:variant>
        <vt:lpwstr/>
      </vt:variant>
      <vt:variant>
        <vt:lpwstr>_Toc4421543</vt:lpwstr>
      </vt:variant>
      <vt:variant>
        <vt:i4>2490371</vt:i4>
      </vt:variant>
      <vt:variant>
        <vt:i4>68</vt:i4>
      </vt:variant>
      <vt:variant>
        <vt:i4>0</vt:i4>
      </vt:variant>
      <vt:variant>
        <vt:i4>5</vt:i4>
      </vt:variant>
      <vt:variant>
        <vt:lpwstr/>
      </vt:variant>
      <vt:variant>
        <vt:lpwstr>_Toc4421542</vt:lpwstr>
      </vt:variant>
      <vt:variant>
        <vt:i4>2490371</vt:i4>
      </vt:variant>
      <vt:variant>
        <vt:i4>62</vt:i4>
      </vt:variant>
      <vt:variant>
        <vt:i4>0</vt:i4>
      </vt:variant>
      <vt:variant>
        <vt:i4>5</vt:i4>
      </vt:variant>
      <vt:variant>
        <vt:lpwstr/>
      </vt:variant>
      <vt:variant>
        <vt:lpwstr>_Toc4421541</vt:lpwstr>
      </vt:variant>
      <vt:variant>
        <vt:i4>2490371</vt:i4>
      </vt:variant>
      <vt:variant>
        <vt:i4>56</vt:i4>
      </vt:variant>
      <vt:variant>
        <vt:i4>0</vt:i4>
      </vt:variant>
      <vt:variant>
        <vt:i4>5</vt:i4>
      </vt:variant>
      <vt:variant>
        <vt:lpwstr/>
      </vt:variant>
      <vt:variant>
        <vt:lpwstr>_Toc4421540</vt:lpwstr>
      </vt:variant>
      <vt:variant>
        <vt:i4>2162691</vt:i4>
      </vt:variant>
      <vt:variant>
        <vt:i4>50</vt:i4>
      </vt:variant>
      <vt:variant>
        <vt:i4>0</vt:i4>
      </vt:variant>
      <vt:variant>
        <vt:i4>5</vt:i4>
      </vt:variant>
      <vt:variant>
        <vt:lpwstr/>
      </vt:variant>
      <vt:variant>
        <vt:lpwstr>_Toc4421539</vt:lpwstr>
      </vt:variant>
      <vt:variant>
        <vt:i4>2162691</vt:i4>
      </vt:variant>
      <vt:variant>
        <vt:i4>44</vt:i4>
      </vt:variant>
      <vt:variant>
        <vt:i4>0</vt:i4>
      </vt:variant>
      <vt:variant>
        <vt:i4>5</vt:i4>
      </vt:variant>
      <vt:variant>
        <vt:lpwstr/>
      </vt:variant>
      <vt:variant>
        <vt:lpwstr>_Toc4421538</vt:lpwstr>
      </vt:variant>
      <vt:variant>
        <vt:i4>2162691</vt:i4>
      </vt:variant>
      <vt:variant>
        <vt:i4>38</vt:i4>
      </vt:variant>
      <vt:variant>
        <vt:i4>0</vt:i4>
      </vt:variant>
      <vt:variant>
        <vt:i4>5</vt:i4>
      </vt:variant>
      <vt:variant>
        <vt:lpwstr/>
      </vt:variant>
      <vt:variant>
        <vt:lpwstr>_Toc4421537</vt:lpwstr>
      </vt:variant>
      <vt:variant>
        <vt:i4>2162691</vt:i4>
      </vt:variant>
      <vt:variant>
        <vt:i4>32</vt:i4>
      </vt:variant>
      <vt:variant>
        <vt:i4>0</vt:i4>
      </vt:variant>
      <vt:variant>
        <vt:i4>5</vt:i4>
      </vt:variant>
      <vt:variant>
        <vt:lpwstr/>
      </vt:variant>
      <vt:variant>
        <vt:lpwstr>_Toc4421536</vt:lpwstr>
      </vt:variant>
      <vt:variant>
        <vt:i4>2162691</vt:i4>
      </vt:variant>
      <vt:variant>
        <vt:i4>26</vt:i4>
      </vt:variant>
      <vt:variant>
        <vt:i4>0</vt:i4>
      </vt:variant>
      <vt:variant>
        <vt:i4>5</vt:i4>
      </vt:variant>
      <vt:variant>
        <vt:lpwstr/>
      </vt:variant>
      <vt:variant>
        <vt:lpwstr>_Toc4421535</vt:lpwstr>
      </vt:variant>
      <vt:variant>
        <vt:i4>2162691</vt:i4>
      </vt:variant>
      <vt:variant>
        <vt:i4>20</vt:i4>
      </vt:variant>
      <vt:variant>
        <vt:i4>0</vt:i4>
      </vt:variant>
      <vt:variant>
        <vt:i4>5</vt:i4>
      </vt:variant>
      <vt:variant>
        <vt:lpwstr/>
      </vt:variant>
      <vt:variant>
        <vt:lpwstr>_Toc4421534</vt:lpwstr>
      </vt:variant>
      <vt:variant>
        <vt:i4>2162691</vt:i4>
      </vt:variant>
      <vt:variant>
        <vt:i4>14</vt:i4>
      </vt:variant>
      <vt:variant>
        <vt:i4>0</vt:i4>
      </vt:variant>
      <vt:variant>
        <vt:i4>5</vt:i4>
      </vt:variant>
      <vt:variant>
        <vt:lpwstr/>
      </vt:variant>
      <vt:variant>
        <vt:lpwstr>_Toc4421533</vt:lpwstr>
      </vt:variant>
      <vt:variant>
        <vt:i4>2162691</vt:i4>
      </vt:variant>
      <vt:variant>
        <vt:i4>8</vt:i4>
      </vt:variant>
      <vt:variant>
        <vt:i4>0</vt:i4>
      </vt:variant>
      <vt:variant>
        <vt:i4>5</vt:i4>
      </vt:variant>
      <vt:variant>
        <vt:lpwstr/>
      </vt:variant>
      <vt:variant>
        <vt:lpwstr>_Toc4421532</vt:lpwstr>
      </vt:variant>
      <vt:variant>
        <vt:i4>2162691</vt:i4>
      </vt:variant>
      <vt:variant>
        <vt:i4>2</vt:i4>
      </vt:variant>
      <vt:variant>
        <vt:i4>0</vt:i4>
      </vt:variant>
      <vt:variant>
        <vt:i4>5</vt:i4>
      </vt:variant>
      <vt:variant>
        <vt:lpwstr/>
      </vt:variant>
      <vt:variant>
        <vt:lpwstr>_Toc4421531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Gminny Program Rewitalizacji. Bytom 2020+</dc:title>
  <dc:subject>Raport monitoringowy</dc:subject>
  <dc:creator>Użytkownik systemu Windows</dc:creator>
  <cp:lastModifiedBy>Anna Szwarc</cp:lastModifiedBy>
  <cp:revision>20</cp:revision>
  <cp:lastPrinted>2026-03-19T06:56:00Z</cp:lastPrinted>
  <dcterms:created xsi:type="dcterms:W3CDTF">2026-03-05T08:55:00Z</dcterms:created>
  <dcterms:modified xsi:type="dcterms:W3CDTF">2026-03-19T06:57:00Z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umbytom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